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39F40F">
      <w:pPr>
        <w:widowControl w:val="0"/>
        <w:spacing w:after="0" w:line="240" w:lineRule="auto"/>
        <w:jc w:val="both"/>
        <w:outlineLvl w:val="0"/>
        <w:rPr>
          <w:rFonts w:hint="default" w:ascii="黑体" w:hAnsi="黑体" w:eastAsia="黑体" w:cs="黑体"/>
          <w:bCs/>
          <w:spacing w:val="-6"/>
          <w:kern w:val="0"/>
          <w:szCs w:val="32"/>
          <w:lang w:val="en-US" w:eastAsia="zh-CN"/>
        </w:rPr>
      </w:pPr>
      <w:r>
        <w:rPr>
          <w:rFonts w:hint="eastAsia" w:ascii="黑体" w:hAnsi="黑体" w:eastAsia="黑体" w:cs="黑体"/>
          <w:bCs/>
          <w:spacing w:val="-6"/>
          <w:kern w:val="0"/>
          <w:szCs w:val="32"/>
          <w:lang w:eastAsia="zh-CN"/>
        </w:rPr>
        <w:t>附件</w:t>
      </w:r>
      <w:r>
        <w:rPr>
          <w:rFonts w:hint="eastAsia" w:ascii="黑体" w:hAnsi="黑体" w:eastAsia="黑体" w:cs="黑体"/>
          <w:bCs/>
          <w:spacing w:val="-6"/>
          <w:kern w:val="0"/>
          <w:szCs w:val="32"/>
          <w:lang w:val="en-US" w:eastAsia="zh-CN"/>
        </w:rPr>
        <w:t>1</w:t>
      </w:r>
    </w:p>
    <w:p w14:paraId="0FE7BE8C">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3AF3C6BD">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39C26A47">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2180742D">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302B3F98">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735D19F2">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44DEA53E">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38F99C37">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6DF9D3E2">
      <w:pPr>
        <w:widowControl w:val="0"/>
        <w:spacing w:after="0" w:line="240" w:lineRule="atLeast"/>
        <w:ind w:firstLine="640"/>
        <w:jc w:val="both"/>
        <w:rPr>
          <w:rFonts w:ascii="Times New Roman" w:hAnsi="Times New Roman" w:eastAsia="仿宋_GB2312" w:cs="Times New Roman"/>
          <w:spacing w:val="-6"/>
          <w:kern w:val="2"/>
          <w:szCs w:val="20"/>
          <w:lang w:eastAsia="zh-CN"/>
        </w:rPr>
      </w:pPr>
    </w:p>
    <w:p w14:paraId="1E4BF793">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spacing w:val="0"/>
          <w:kern w:val="2"/>
          <w:sz w:val="32"/>
          <w:szCs w:val="32"/>
          <w:lang w:val="en-US" w:eastAsia="zh-CN" w:bidi="ar-SA"/>
        </w:rPr>
      </w:pPr>
      <w:r>
        <w:rPr>
          <w:rFonts w:hint="eastAsia" w:ascii="黑体" w:hAnsi="黑体" w:eastAsia="黑体" w:cs="黑体"/>
          <w:spacing w:val="0"/>
          <w:kern w:val="2"/>
          <w:sz w:val="32"/>
          <w:szCs w:val="32"/>
          <w:lang w:val="en-US" w:eastAsia="zh-CN" w:bidi="ar-SA"/>
        </w:rPr>
        <w:t>上海市智慧健康养老产品、服务及应用场景申报书</w:t>
      </w:r>
    </w:p>
    <w:p w14:paraId="57B2311D">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default" w:ascii="黑体" w:hAnsi="黑体" w:eastAsia="黑体" w:cs="黑体"/>
          <w:spacing w:val="0"/>
          <w:kern w:val="2"/>
          <w:sz w:val="32"/>
          <w:szCs w:val="32"/>
          <w:lang w:val="en-US" w:eastAsia="zh-CN" w:bidi="ar-SA"/>
        </w:rPr>
      </w:pPr>
    </w:p>
    <w:p w14:paraId="254687F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spacing w:val="0"/>
          <w:kern w:val="2"/>
          <w:sz w:val="32"/>
          <w:szCs w:val="32"/>
          <w:lang w:val="en-US" w:eastAsia="zh-CN" w:bidi="ar-SA"/>
        </w:rPr>
      </w:pPr>
      <w:r>
        <w:rPr>
          <w:rFonts w:hint="default" w:ascii="黑体" w:hAnsi="黑体" w:eastAsia="黑体" w:cs="黑体"/>
          <w:spacing w:val="0"/>
          <w:kern w:val="2"/>
          <w:sz w:val="32"/>
          <w:szCs w:val="32"/>
          <w:lang w:val="en-US" w:eastAsia="zh-CN" w:bidi="ar-SA"/>
        </w:rPr>
        <w:t>（202</w:t>
      </w:r>
      <w:r>
        <w:rPr>
          <w:rFonts w:hint="eastAsia" w:ascii="黑体" w:hAnsi="黑体" w:eastAsia="黑体" w:cs="黑体"/>
          <w:spacing w:val="0"/>
          <w:kern w:val="2"/>
          <w:sz w:val="32"/>
          <w:szCs w:val="32"/>
          <w:lang w:val="en-US" w:eastAsia="zh-CN" w:bidi="ar-SA"/>
        </w:rPr>
        <w:t>6</w:t>
      </w:r>
      <w:r>
        <w:rPr>
          <w:rFonts w:hint="default" w:ascii="黑体" w:hAnsi="黑体" w:eastAsia="黑体" w:cs="黑体"/>
          <w:spacing w:val="0"/>
          <w:kern w:val="2"/>
          <w:sz w:val="32"/>
          <w:szCs w:val="32"/>
          <w:lang w:val="en-US" w:eastAsia="zh-CN" w:bidi="ar-SA"/>
        </w:rPr>
        <w:t>年版）</w:t>
      </w:r>
    </w:p>
    <w:p w14:paraId="0CBCD4D9">
      <w:pPr>
        <w:widowControl w:val="0"/>
        <w:spacing w:after="0" w:line="240" w:lineRule="atLeast"/>
        <w:ind w:firstLine="643"/>
        <w:jc w:val="both"/>
        <w:rPr>
          <w:rFonts w:ascii="Times New Roman" w:hAnsi="Times New Roman" w:eastAsia="仿宋_GB2312" w:cs="Times New Roman"/>
          <w:b/>
          <w:spacing w:val="-6"/>
          <w:kern w:val="2"/>
          <w:szCs w:val="32"/>
          <w:lang w:eastAsia="zh-CN"/>
        </w:rPr>
      </w:pPr>
    </w:p>
    <w:p w14:paraId="568B0AB3">
      <w:pPr>
        <w:ind w:firstLine="643"/>
        <w:rPr>
          <w:rFonts w:ascii="Times New Roman" w:hAnsi="Times New Roman" w:cs="Times New Roman"/>
          <w:b/>
          <w:szCs w:val="32"/>
        </w:rPr>
      </w:pPr>
    </w:p>
    <w:p w14:paraId="595300D5">
      <w:pPr>
        <w:ind w:firstLine="643"/>
        <w:rPr>
          <w:rFonts w:ascii="Times New Roman" w:hAnsi="Times New Roman" w:cs="Times New Roman"/>
          <w:b/>
          <w:szCs w:val="32"/>
        </w:rPr>
      </w:pPr>
    </w:p>
    <w:p w14:paraId="74810933">
      <w:pPr>
        <w:rPr>
          <w:rFonts w:hint="eastAsia" w:ascii="Times New Roman" w:hAnsi="Times New Roman" w:cs="Times New Roman"/>
          <w:szCs w:val="32"/>
        </w:rPr>
      </w:pPr>
    </w:p>
    <w:tbl>
      <w:tblPr>
        <w:tblStyle w:val="34"/>
        <w:tblpPr w:leftFromText="180" w:rightFromText="180" w:vertAnchor="text" w:horzAnchor="page" w:tblpXSpec="center" w:tblpY="600"/>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30"/>
        <w:gridCol w:w="3994"/>
      </w:tblGrid>
      <w:tr w14:paraId="64DAF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30" w:type="dxa"/>
            <w:tcMar>
              <w:top w:w="0" w:type="dxa"/>
              <w:left w:w="0" w:type="dxa"/>
              <w:bottom w:w="0" w:type="dxa"/>
              <w:right w:w="0" w:type="dxa"/>
            </w:tcMar>
            <w:vAlign w:val="center"/>
          </w:tcPr>
          <w:p w14:paraId="5FE9B77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仿宋_GB2312" w:cs="Times New Roman"/>
                <w:spacing w:val="-6"/>
                <w:kern w:val="2"/>
                <w:szCs w:val="32"/>
                <w:lang w:eastAsia="zh-CN"/>
              </w:rPr>
            </w:pPr>
            <w:r>
              <w:rPr>
                <w:rFonts w:hint="eastAsia" w:ascii="Times New Roman" w:hAnsi="Times New Roman" w:eastAsia="仿宋_GB2312" w:cs="Times New Roman"/>
                <w:spacing w:val="-6"/>
                <w:kern w:val="2"/>
                <w:szCs w:val="32"/>
                <w:lang w:eastAsia="zh-CN"/>
              </w:rPr>
              <w:t>申报单位名称（公章）：</w:t>
            </w:r>
          </w:p>
        </w:tc>
        <w:tc>
          <w:tcPr>
            <w:tcW w:w="3994" w:type="dxa"/>
            <w:tcMar>
              <w:top w:w="0" w:type="dxa"/>
              <w:left w:w="0" w:type="dxa"/>
              <w:bottom w:w="0" w:type="dxa"/>
              <w:right w:w="0" w:type="dxa"/>
            </w:tcMar>
            <w:vAlign w:val="center"/>
          </w:tcPr>
          <w:p w14:paraId="75FAF60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eastAsia="仿宋_GB2312" w:cs="Times New Roman"/>
                <w:spacing w:val="-6"/>
                <w:kern w:val="2"/>
                <w:szCs w:val="32"/>
                <w:u w:val="single"/>
                <w:lang w:val="en-US" w:eastAsia="zh-CN"/>
              </w:rPr>
            </w:pPr>
            <w:r>
              <w:rPr>
                <w:rFonts w:hint="eastAsia" w:ascii="Times New Roman" w:hAnsi="Times New Roman" w:eastAsia="仿宋_GB2312" w:cs="Times New Roman"/>
                <w:spacing w:val="-6"/>
                <w:kern w:val="2"/>
                <w:szCs w:val="32"/>
                <w:u w:val="single"/>
                <w:lang w:val="en-US" w:eastAsia="zh-CN"/>
              </w:rPr>
              <w:t xml:space="preserve">                                                </w:t>
            </w:r>
            <w:r>
              <w:rPr>
                <w:rFonts w:hint="eastAsia" w:ascii="Times New Roman" w:hAnsi="Times New Roman" w:eastAsia="仿宋_GB2312" w:cs="Times New Roman"/>
                <w:spacing w:val="-6"/>
                <w:kern w:val="2"/>
                <w:szCs w:val="32"/>
                <w:u w:val="single" w:color="000000"/>
                <w:lang w:val="en-US" w:eastAsia="zh-CN"/>
              </w:rPr>
              <w:t xml:space="preserve"> </w:t>
            </w:r>
            <w:r>
              <w:rPr>
                <w:rFonts w:hint="eastAsia" w:ascii="Times New Roman" w:hAnsi="Times New Roman" w:eastAsia="仿宋_GB2312" w:cs="Times New Roman"/>
                <w:color w:val="FFFFFF"/>
                <w:spacing w:val="-6"/>
                <w:kern w:val="2"/>
                <w:szCs w:val="32"/>
                <w:u w:val="single" w:color="000000"/>
                <w:lang w:val="en-US" w:eastAsia="zh-CN"/>
              </w:rPr>
            </w:r>
            <w:r>
              <w:rPr>
                <w:rFonts w:hint="eastAsia" w:ascii="Times New Roman" w:hAnsi="Times New Roman" w:eastAsia="仿宋_GB2312" w:cs="Times New Roman"/>
                <w:spacing w:val="-6"/>
                <w:kern w:val="2"/>
                <w:szCs w:val="32"/>
                <w:u w:val="single"/>
                <w:lang w:val="en-US" w:eastAsia="zh-CN"/>
              </w:rPr>
              <w:t xml:space="preserve">                                          </w:t>
            </w:r>
          </w:p>
        </w:tc>
      </w:tr>
    </w:tbl>
    <w:p w14:paraId="65A193B2">
      <w:pPr>
        <w:ind w:firstLine="198" w:firstLineChars="62"/>
        <w:rPr>
          <w:rFonts w:hint="eastAsia" w:ascii="Times New Roman" w:hAnsi="Times New Roman" w:cs="Times New Roman"/>
          <w:szCs w:val="32"/>
        </w:rPr>
      </w:pPr>
    </w:p>
    <w:p w14:paraId="2F655283">
      <w:pPr>
        <w:ind w:firstLine="640"/>
        <w:rPr>
          <w:rFonts w:ascii="Times New Roman" w:hAnsi="Times New Roman" w:cs="Times New Roman"/>
        </w:rPr>
      </w:pPr>
    </w:p>
    <w:p w14:paraId="31937E40">
      <w:pPr>
        <w:ind w:firstLine="640"/>
        <w:rPr>
          <w:rFonts w:ascii="Times New Roman" w:hAnsi="Times New Roman" w:cs="Times New Roman"/>
        </w:rPr>
      </w:pPr>
    </w:p>
    <w:p w14:paraId="6FA4B538">
      <w:pPr>
        <w:widowControl/>
        <w:ind w:firstLine="0" w:firstLineChars="0"/>
        <w:jc w:val="left"/>
        <w:rPr>
          <w:rFonts w:ascii="Times New Roman" w:hAnsi="Times New Roman" w:cs="Times New Roman"/>
        </w:rPr>
      </w:pPr>
    </w:p>
    <w:p w14:paraId="387B211F">
      <w:pPr>
        <w:ind w:firstLine="640"/>
        <w:rPr>
          <w:rFonts w:ascii="Times New Roman" w:hAnsi="Times New Roman" w:cs="Times New Roman"/>
        </w:rPr>
      </w:pPr>
    </w:p>
    <w:p w14:paraId="6814B8E6">
      <w:pPr>
        <w:widowControl w:val="0"/>
        <w:spacing w:after="0" w:line="240" w:lineRule="atLeast"/>
        <w:jc w:val="center"/>
        <w:rPr>
          <w:rFonts w:hint="default" w:ascii="Times New Roman" w:hAnsi="Times New Roman" w:eastAsia="仿宋_GB2312" w:cs="Times New Roman"/>
          <w:spacing w:val="-6"/>
          <w:kern w:val="2"/>
          <w:sz w:val="30"/>
          <w:szCs w:val="30"/>
          <w:lang w:eastAsia="zh-CN"/>
        </w:rPr>
      </w:pPr>
      <w:r>
        <w:rPr>
          <w:rFonts w:hint="default" w:ascii="Times New Roman" w:hAnsi="Times New Roman" w:eastAsia="仿宋_GB2312" w:cs="Times New Roman"/>
          <w:spacing w:val="-6"/>
          <w:kern w:val="2"/>
          <w:sz w:val="30"/>
          <w:szCs w:val="30"/>
          <w:lang w:eastAsia="zh-CN"/>
        </w:rPr>
        <w:t>二〇二六年九月</w:t>
      </w:r>
    </w:p>
    <w:p w14:paraId="39C5A2E5">
      <w:pPr>
        <w:keepNext w:val="0"/>
        <w:keepLines w:val="0"/>
        <w:pageBreakBefore w:val="0"/>
        <w:widowControl/>
        <w:kinsoku/>
        <w:wordWrap/>
        <w:overflowPunct/>
        <w:topLinePunct w:val="0"/>
        <w:autoSpaceDE/>
        <w:autoSpaceDN/>
        <w:bidi w:val="0"/>
        <w:adjustRightInd/>
        <w:snapToGrid/>
        <w:spacing w:after="0" w:line="360" w:lineRule="auto"/>
        <w:ind w:firstLine="0" w:firstLineChars="0"/>
        <w:jc w:val="left"/>
        <w:textAlignment w:val="auto"/>
        <w:rPr>
          <w:rFonts w:ascii="黑体" w:hAnsi="黑体" w:eastAsia="黑体" w:cs="Times New Roman"/>
          <w:bCs/>
          <w:spacing w:val="-6"/>
          <w:kern w:val="2"/>
          <w:sz w:val="28"/>
          <w:szCs w:val="20"/>
          <w:lang w:eastAsia="zh-CN"/>
        </w:rPr>
      </w:pPr>
      <w:r>
        <w:rPr>
          <w:rFonts w:ascii="Times New Roman" w:hAnsi="Times New Roman" w:eastAsia="仿宋_GB2312" w:cs="Times New Roman"/>
          <w:spacing w:val="-6"/>
          <w:kern w:val="2"/>
          <w:szCs w:val="20"/>
          <w:lang w:eastAsia="zh-CN"/>
        </w:rPr>
        <w:br w:type="page"/>
      </w:r>
      <w:r>
        <w:rPr>
          <w:rFonts w:hint="eastAsia" w:ascii="黑体" w:hAnsi="黑体" w:eastAsia="黑体" w:cs="Times New Roman"/>
          <w:bCs/>
          <w:spacing w:val="-6"/>
          <w:kern w:val="2"/>
          <w:sz w:val="28"/>
          <w:szCs w:val="20"/>
          <w:lang w:eastAsia="zh-CN"/>
        </w:rPr>
        <w:t>填写说明：</w:t>
      </w:r>
    </w:p>
    <w:p w14:paraId="7570C571">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ascii="Times New Roman" w:hAnsi="Times New Roman" w:eastAsia="仿宋_GB2312" w:cs="Times New Roman"/>
          <w:spacing w:val="-6"/>
          <w:kern w:val="2"/>
          <w:sz w:val="28"/>
          <w:szCs w:val="20"/>
          <w:lang w:eastAsia="zh-CN"/>
        </w:rPr>
      </w:pPr>
      <w:r>
        <w:rPr>
          <w:rFonts w:ascii="Times New Roman" w:hAnsi="Times New Roman" w:eastAsia="仿宋_GB2312" w:cs="Times New Roman"/>
          <w:spacing w:val="-6"/>
          <w:kern w:val="2"/>
          <w:sz w:val="28"/>
          <w:szCs w:val="20"/>
          <w:lang w:eastAsia="zh-CN"/>
        </w:rPr>
        <w:t xml:space="preserve">1. </w:t>
      </w:r>
      <w:r>
        <w:rPr>
          <w:rFonts w:hint="eastAsia" w:ascii="Times New Roman" w:hAnsi="Times New Roman" w:eastAsia="仿宋_GB2312" w:cs="Times New Roman"/>
          <w:spacing w:val="-6"/>
          <w:kern w:val="2"/>
          <w:sz w:val="28"/>
          <w:szCs w:val="20"/>
          <w:lang w:eastAsia="zh-CN"/>
        </w:rPr>
        <w:t>申报书包含但不限于下列内容：</w:t>
      </w:r>
    </w:p>
    <w:p w14:paraId="77BF49A9">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（1）单位基本情况（附件</w:t>
      </w:r>
      <w:r>
        <w:rPr>
          <w:rFonts w:hint="eastAsia" w:ascii="Times New Roman" w:hAnsi="Times New Roman" w:eastAsia="仿宋_GB2312" w:cs="Times New Roman"/>
          <w:spacing w:val="-6"/>
          <w:kern w:val="2"/>
          <w:sz w:val="28"/>
          <w:szCs w:val="20"/>
          <w:lang w:val="en-US" w:eastAsia="zh-CN"/>
        </w:rPr>
        <w:t>1-</w:t>
      </w:r>
      <w:r>
        <w:rPr>
          <w:rFonts w:hint="eastAsia" w:ascii="Times New Roman" w:hAnsi="Times New Roman" w:eastAsia="仿宋_GB2312" w:cs="Times New Roman"/>
          <w:spacing w:val="-6"/>
          <w:kern w:val="2"/>
          <w:sz w:val="28"/>
          <w:szCs w:val="20"/>
          <w:lang w:eastAsia="zh-CN"/>
        </w:rPr>
        <w:t>1）；</w:t>
      </w:r>
    </w:p>
    <w:p w14:paraId="0DD9D800">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default" w:ascii="Times New Roman" w:hAnsi="Times New Roman" w:eastAsia="仿宋_GB2312" w:cs="Times New Roman"/>
          <w:spacing w:val="-6"/>
          <w:kern w:val="2"/>
          <w:sz w:val="28"/>
          <w:szCs w:val="20"/>
          <w:lang w:val="en-US" w:eastAsia="zh-CN"/>
        </w:rPr>
      </w:pPr>
      <w:r>
        <w:rPr>
          <w:rFonts w:hint="eastAsia" w:ascii="Times New Roman" w:hAnsi="Times New Roman" w:eastAsia="仿宋_GB2312" w:cs="Times New Roman"/>
          <w:spacing w:val="-6"/>
          <w:kern w:val="2"/>
          <w:sz w:val="28"/>
          <w:szCs w:val="20"/>
          <w:lang w:eastAsia="zh-CN"/>
        </w:rPr>
        <w:t>根据申报类型和实际情况填写相关情况说明，申请单位承诺需加盖单位公章及法定代表人</w:t>
      </w:r>
      <w:r>
        <w:rPr>
          <w:rFonts w:hint="eastAsia" w:ascii="Times New Roman" w:hAnsi="Times New Roman" w:eastAsia="仿宋_GB2312" w:cs="Times New Roman"/>
          <w:spacing w:val="-6"/>
          <w:kern w:val="2"/>
          <w:sz w:val="28"/>
          <w:szCs w:val="20"/>
          <w:lang w:val="en-US" w:eastAsia="zh-CN"/>
        </w:rPr>
        <w:t>签章，依据申报类型填写对应附件。</w:t>
      </w:r>
    </w:p>
    <w:p w14:paraId="5FFF5E19">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（2）</w:t>
      </w:r>
      <w:r>
        <w:rPr>
          <w:rFonts w:hint="eastAsia" w:ascii="Times New Roman" w:hAnsi="Times New Roman" w:eastAsia="仿宋_GB2312" w:cs="Times New Roman"/>
          <w:spacing w:val="-6"/>
          <w:kern w:val="2"/>
          <w:sz w:val="28"/>
          <w:szCs w:val="20"/>
          <w:lang w:val="en-US" w:eastAsia="zh-CN"/>
        </w:rPr>
        <w:t>申报</w:t>
      </w:r>
      <w:r>
        <w:rPr>
          <w:rFonts w:hint="eastAsia" w:ascii="Times New Roman" w:hAnsi="Times New Roman" w:eastAsia="仿宋_GB2312" w:cs="Times New Roman"/>
          <w:spacing w:val="-6"/>
          <w:kern w:val="2"/>
          <w:sz w:val="28"/>
          <w:szCs w:val="20"/>
          <w:lang w:eastAsia="zh-CN"/>
        </w:rPr>
        <w:t>产品基本情况（附件</w:t>
      </w:r>
      <w:r>
        <w:rPr>
          <w:rFonts w:hint="eastAsia" w:ascii="Times New Roman" w:hAnsi="Times New Roman" w:eastAsia="仿宋_GB2312" w:cs="Times New Roman"/>
          <w:spacing w:val="-6"/>
          <w:kern w:val="2"/>
          <w:sz w:val="28"/>
          <w:szCs w:val="20"/>
          <w:lang w:val="en-US" w:eastAsia="zh-CN"/>
        </w:rPr>
        <w:t>1-</w:t>
      </w:r>
      <w:r>
        <w:rPr>
          <w:rFonts w:hint="eastAsia" w:ascii="Times New Roman" w:hAnsi="Times New Roman" w:eastAsia="仿宋_GB2312" w:cs="Times New Roman"/>
          <w:spacing w:val="-6"/>
          <w:kern w:val="2"/>
          <w:sz w:val="28"/>
          <w:szCs w:val="20"/>
          <w:lang w:eastAsia="zh-CN"/>
        </w:rPr>
        <w:t>2）；</w:t>
      </w:r>
    </w:p>
    <w:p w14:paraId="3E01CB21">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申报产品时填写附件</w:t>
      </w:r>
      <w:r>
        <w:rPr>
          <w:rFonts w:hint="eastAsia" w:ascii="Times New Roman" w:hAnsi="Times New Roman" w:eastAsia="仿宋_GB2312" w:cs="Times New Roman"/>
          <w:spacing w:val="-6"/>
          <w:kern w:val="2"/>
          <w:sz w:val="28"/>
          <w:szCs w:val="20"/>
          <w:lang w:val="en-US" w:eastAsia="zh-CN"/>
        </w:rPr>
        <w:t>1-2</w:t>
      </w:r>
      <w:r>
        <w:rPr>
          <w:rFonts w:hint="eastAsia" w:ascii="Times New Roman" w:hAnsi="Times New Roman" w:eastAsia="仿宋_GB2312" w:cs="Times New Roman"/>
          <w:spacing w:val="-6"/>
          <w:kern w:val="2"/>
          <w:sz w:val="28"/>
          <w:szCs w:val="20"/>
          <w:lang w:eastAsia="zh-CN"/>
        </w:rPr>
        <w:t>，同一系列产品选择主型号进行申报，且应与出具的检测报告中的型号保持一致。若申报多类产品，应分别填报产品情况表（</w:t>
      </w:r>
      <w:r>
        <w:rPr>
          <w:rFonts w:hint="eastAsia" w:ascii="Times New Roman" w:hAnsi="Times New Roman" w:eastAsia="仿宋_GB2312" w:cs="Times New Roman"/>
          <w:spacing w:val="-6"/>
          <w:kern w:val="2"/>
          <w:sz w:val="28"/>
          <w:szCs w:val="20"/>
          <w:lang w:val="en-US" w:eastAsia="zh-CN"/>
        </w:rPr>
        <w:t>最多3个</w:t>
      </w:r>
      <w:r>
        <w:rPr>
          <w:rFonts w:hint="eastAsia" w:ascii="Times New Roman" w:hAnsi="Times New Roman" w:eastAsia="仿宋_GB2312" w:cs="Times New Roman"/>
          <w:spacing w:val="-6"/>
          <w:kern w:val="2"/>
          <w:sz w:val="28"/>
          <w:szCs w:val="20"/>
          <w:lang w:eastAsia="zh-CN"/>
        </w:rPr>
        <w:t>）。</w:t>
      </w:r>
    </w:p>
    <w:p w14:paraId="0AA4DBDB">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（3）</w:t>
      </w:r>
      <w:r>
        <w:rPr>
          <w:rFonts w:hint="eastAsia" w:ascii="Times New Roman" w:hAnsi="Times New Roman" w:eastAsia="仿宋_GB2312" w:cs="Times New Roman"/>
          <w:spacing w:val="-6"/>
          <w:kern w:val="2"/>
          <w:sz w:val="28"/>
          <w:szCs w:val="20"/>
          <w:lang w:val="en-US" w:eastAsia="zh-CN"/>
        </w:rPr>
        <w:t>申报</w:t>
      </w:r>
      <w:r>
        <w:rPr>
          <w:rFonts w:hint="eastAsia" w:ascii="Times New Roman" w:hAnsi="Times New Roman" w:eastAsia="仿宋_GB2312" w:cs="Times New Roman"/>
          <w:spacing w:val="-6"/>
          <w:kern w:val="2"/>
          <w:sz w:val="28"/>
          <w:szCs w:val="20"/>
          <w:lang w:eastAsia="zh-CN"/>
        </w:rPr>
        <w:t>服务基本情况（附件</w:t>
      </w:r>
      <w:r>
        <w:rPr>
          <w:rFonts w:hint="eastAsia" w:ascii="Times New Roman" w:hAnsi="Times New Roman" w:eastAsia="仿宋_GB2312" w:cs="Times New Roman"/>
          <w:spacing w:val="-6"/>
          <w:kern w:val="2"/>
          <w:sz w:val="28"/>
          <w:szCs w:val="20"/>
          <w:lang w:val="en-US" w:eastAsia="zh-CN"/>
        </w:rPr>
        <w:t>1-3</w:t>
      </w:r>
      <w:r>
        <w:rPr>
          <w:rFonts w:hint="eastAsia" w:ascii="Times New Roman" w:hAnsi="Times New Roman" w:eastAsia="仿宋_GB2312" w:cs="Times New Roman"/>
          <w:spacing w:val="-6"/>
          <w:kern w:val="2"/>
          <w:sz w:val="28"/>
          <w:szCs w:val="20"/>
          <w:lang w:eastAsia="zh-CN"/>
        </w:rPr>
        <w:t>）；</w:t>
      </w:r>
    </w:p>
    <w:p w14:paraId="69C44988">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申报服务时填写附件</w:t>
      </w:r>
      <w:r>
        <w:rPr>
          <w:rFonts w:hint="eastAsia" w:ascii="Times New Roman" w:hAnsi="Times New Roman" w:eastAsia="仿宋_GB2312" w:cs="Times New Roman"/>
          <w:spacing w:val="-6"/>
          <w:kern w:val="2"/>
          <w:sz w:val="28"/>
          <w:szCs w:val="20"/>
          <w:lang w:val="en-US" w:eastAsia="zh-CN"/>
        </w:rPr>
        <w:t>1-3</w:t>
      </w:r>
      <w:r>
        <w:rPr>
          <w:rFonts w:hint="eastAsia" w:ascii="Times New Roman" w:hAnsi="Times New Roman" w:eastAsia="仿宋_GB2312" w:cs="Times New Roman"/>
          <w:spacing w:val="-6"/>
          <w:kern w:val="2"/>
          <w:sz w:val="28"/>
          <w:szCs w:val="20"/>
          <w:lang w:eastAsia="zh-CN"/>
        </w:rPr>
        <w:t>，若申报多类服务，应分别填报服务情况表（</w:t>
      </w:r>
      <w:r>
        <w:rPr>
          <w:rFonts w:hint="eastAsia" w:ascii="Times New Roman" w:hAnsi="Times New Roman" w:eastAsia="仿宋_GB2312" w:cs="Times New Roman"/>
          <w:spacing w:val="-6"/>
          <w:kern w:val="2"/>
          <w:sz w:val="28"/>
          <w:szCs w:val="20"/>
          <w:lang w:val="en-US" w:eastAsia="zh-CN"/>
        </w:rPr>
        <w:t>最多3个</w:t>
      </w:r>
      <w:r>
        <w:rPr>
          <w:rFonts w:hint="eastAsia" w:ascii="Times New Roman" w:hAnsi="Times New Roman" w:eastAsia="仿宋_GB2312" w:cs="Times New Roman"/>
          <w:spacing w:val="-6"/>
          <w:kern w:val="2"/>
          <w:sz w:val="28"/>
          <w:szCs w:val="20"/>
          <w:lang w:eastAsia="zh-CN"/>
        </w:rPr>
        <w:t>）。</w:t>
      </w:r>
    </w:p>
    <w:p w14:paraId="19F2C46B">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（4）申报应用场景基本情况（附件1-4）；</w:t>
      </w:r>
    </w:p>
    <w:p w14:paraId="447C5142">
      <w:pPr>
        <w:keepNext w:val="0"/>
        <w:keepLines w:val="0"/>
        <w:pageBreakBefore w:val="0"/>
        <w:widowControl w:val="0"/>
        <w:kinsoku/>
        <w:wordWrap/>
        <w:overflowPunct/>
        <w:topLinePunct w:val="0"/>
        <w:autoSpaceDE/>
        <w:autoSpaceDN/>
        <w:bidi w:val="0"/>
        <w:adjustRightInd/>
        <w:snapToGrid/>
        <w:spacing w:after="0" w:line="460" w:lineRule="exact"/>
        <w:ind w:firstLine="560"/>
        <w:jc w:val="both"/>
        <w:textAlignment w:val="auto"/>
        <w:rPr>
          <w:rFonts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申报应用场景填写附件1-4，若申报多类场景，应分别填报场景情况表（最多3个）。</w:t>
      </w:r>
    </w:p>
    <w:p w14:paraId="1F1A2356">
      <w:pPr>
        <w:keepNext w:val="0"/>
        <w:keepLines w:val="0"/>
        <w:pageBreakBefore w:val="0"/>
        <w:widowControl w:val="0"/>
        <w:numPr>
          <w:ilvl w:val="0"/>
          <w:numId w:val="7"/>
        </w:numPr>
        <w:kinsoku/>
        <w:wordWrap/>
        <w:overflowPunct/>
        <w:topLinePunct w:val="0"/>
        <w:autoSpaceDE/>
        <w:autoSpaceDN/>
        <w:bidi w:val="0"/>
        <w:adjustRightInd/>
        <w:snapToGrid/>
        <w:spacing w:after="0" w:line="460" w:lineRule="exact"/>
        <w:ind w:firstLine="56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证明材料，</w:t>
      </w:r>
      <w:r>
        <w:rPr>
          <w:rFonts w:hint="eastAsia" w:ascii="Times New Roman" w:hAnsi="Times New Roman" w:eastAsia="仿宋_GB2312" w:cs="Times New Roman"/>
          <w:spacing w:val="-6"/>
          <w:kern w:val="2"/>
          <w:sz w:val="28"/>
          <w:szCs w:val="20"/>
          <w:lang w:val="en-US" w:eastAsia="zh-CN"/>
        </w:rPr>
        <w:t>提供材料应当加盖公章及骑缝章，</w:t>
      </w:r>
      <w:r>
        <w:rPr>
          <w:rFonts w:hint="eastAsia" w:ascii="Times New Roman" w:hAnsi="Times New Roman" w:eastAsia="仿宋_GB2312" w:cs="Times New Roman"/>
          <w:spacing w:val="-6"/>
          <w:kern w:val="2"/>
          <w:sz w:val="28"/>
          <w:szCs w:val="20"/>
          <w:lang w:eastAsia="zh-CN"/>
        </w:rPr>
        <w:t>按下列顺序编排：</w:t>
      </w:r>
    </w:p>
    <w:p w14:paraId="202E5449">
      <w:pPr>
        <w:keepNext w:val="0"/>
        <w:keepLines w:val="0"/>
        <w:pageBreakBefore w:val="0"/>
        <w:widowControl w:val="0"/>
        <w:numPr>
          <w:ilvl w:val="0"/>
          <w:numId w:val="8"/>
        </w:numPr>
        <w:kinsoku/>
        <w:wordWrap/>
        <w:overflowPunct/>
        <w:topLinePunct w:val="0"/>
        <w:autoSpaceDE/>
        <w:autoSpaceDN/>
        <w:bidi w:val="0"/>
        <w:adjustRightInd/>
        <w:snapToGrid/>
        <w:spacing w:after="0" w:line="460" w:lineRule="exact"/>
        <w:ind w:firstLine="536" w:firstLineChars="20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盖章版申报书；</w:t>
      </w:r>
    </w:p>
    <w:p w14:paraId="471BA3C8">
      <w:pPr>
        <w:keepNext w:val="0"/>
        <w:keepLines w:val="0"/>
        <w:pageBreakBefore w:val="0"/>
        <w:widowControl w:val="0"/>
        <w:numPr>
          <w:ilvl w:val="0"/>
          <w:numId w:val="8"/>
        </w:numPr>
        <w:kinsoku/>
        <w:wordWrap/>
        <w:overflowPunct/>
        <w:topLinePunct w:val="0"/>
        <w:autoSpaceDE/>
        <w:autoSpaceDN/>
        <w:bidi w:val="0"/>
        <w:adjustRightInd/>
        <w:snapToGrid/>
        <w:spacing w:after="0" w:line="460" w:lineRule="exact"/>
        <w:ind w:firstLine="536" w:firstLineChars="20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主体证明：营业执照或统一社会信用代码证书、2025年度财务审计报告（基层治理主体提供统一社会信用代码证书，财务类材料按实际情况提供）</w:t>
      </w:r>
      <w:r>
        <w:rPr>
          <w:rFonts w:hint="eastAsia" w:ascii="Times New Roman" w:hAnsi="Times New Roman" w:eastAsia="仿宋_GB2312" w:cs="Times New Roman"/>
          <w:spacing w:val="-6"/>
          <w:kern w:val="2"/>
          <w:sz w:val="28"/>
          <w:szCs w:val="20"/>
          <w:lang w:val="en-US" w:eastAsia="zh-CN"/>
        </w:rPr>
        <w:t>等</w:t>
      </w:r>
      <w:r>
        <w:rPr>
          <w:rFonts w:hint="eastAsia" w:ascii="Times New Roman" w:hAnsi="Times New Roman" w:eastAsia="仿宋_GB2312" w:cs="Times New Roman"/>
          <w:spacing w:val="-6"/>
          <w:kern w:val="2"/>
          <w:sz w:val="28"/>
          <w:szCs w:val="20"/>
          <w:lang w:eastAsia="zh-CN"/>
        </w:rPr>
        <w:t>；</w:t>
      </w:r>
    </w:p>
    <w:p w14:paraId="587843F0">
      <w:pPr>
        <w:keepNext w:val="0"/>
        <w:keepLines w:val="0"/>
        <w:pageBreakBefore w:val="0"/>
        <w:widowControl w:val="0"/>
        <w:numPr>
          <w:ilvl w:val="0"/>
          <w:numId w:val="8"/>
        </w:numPr>
        <w:kinsoku/>
        <w:wordWrap/>
        <w:overflowPunct/>
        <w:topLinePunct w:val="0"/>
        <w:autoSpaceDE/>
        <w:autoSpaceDN/>
        <w:bidi w:val="0"/>
        <w:adjustRightInd/>
        <w:snapToGrid/>
        <w:spacing w:after="0" w:line="460" w:lineRule="exact"/>
        <w:ind w:firstLine="536" w:firstLineChars="20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资质证明：产品检测报告或检测认证书复印件、强制性市场准入资质（如医疗器械注册证等）、服务第三方评估报告、专利证书/软件著作权、所获奖项证明等；</w:t>
      </w:r>
    </w:p>
    <w:p w14:paraId="3867FCF9">
      <w:pPr>
        <w:keepNext w:val="0"/>
        <w:keepLines w:val="0"/>
        <w:pageBreakBefore w:val="0"/>
        <w:widowControl w:val="0"/>
        <w:numPr>
          <w:ilvl w:val="0"/>
          <w:numId w:val="8"/>
        </w:numPr>
        <w:kinsoku/>
        <w:wordWrap/>
        <w:overflowPunct/>
        <w:topLinePunct w:val="0"/>
        <w:autoSpaceDE/>
        <w:autoSpaceDN/>
        <w:bidi w:val="0"/>
        <w:adjustRightInd/>
        <w:snapToGrid/>
        <w:spacing w:after="0" w:line="460" w:lineRule="exact"/>
        <w:ind w:firstLine="536" w:firstLineChars="20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运营证明：场景建设运营合同、合作协议、近三年销售/服务合同、服务有效用户证明、运营成效数据等；</w:t>
      </w:r>
    </w:p>
    <w:p w14:paraId="602DD95C">
      <w:pPr>
        <w:keepNext w:val="0"/>
        <w:keepLines w:val="0"/>
        <w:pageBreakBefore w:val="0"/>
        <w:widowControl w:val="0"/>
        <w:numPr>
          <w:ilvl w:val="0"/>
          <w:numId w:val="8"/>
        </w:numPr>
        <w:kinsoku/>
        <w:wordWrap/>
        <w:overflowPunct/>
        <w:topLinePunct w:val="0"/>
        <w:autoSpaceDE/>
        <w:autoSpaceDN/>
        <w:bidi w:val="0"/>
        <w:adjustRightInd/>
        <w:snapToGrid/>
        <w:spacing w:after="0" w:line="460" w:lineRule="exact"/>
        <w:ind w:firstLine="536" w:firstLineChars="200"/>
        <w:jc w:val="both"/>
        <w:textAlignment w:val="auto"/>
        <w:rPr>
          <w:rFonts w:hint="eastAsia" w:ascii="Times New Roman" w:hAnsi="Times New Roman" w:eastAsia="仿宋_GB2312" w:cs="Times New Roman"/>
          <w:spacing w:val="-6"/>
          <w:kern w:val="2"/>
          <w:sz w:val="28"/>
          <w:szCs w:val="20"/>
          <w:lang w:eastAsia="zh-CN"/>
        </w:rPr>
      </w:pPr>
      <w:r>
        <w:rPr>
          <w:rFonts w:hint="eastAsia" w:ascii="Times New Roman" w:hAnsi="Times New Roman" w:eastAsia="仿宋_GB2312" w:cs="Times New Roman"/>
          <w:spacing w:val="-6"/>
          <w:kern w:val="2"/>
          <w:sz w:val="28"/>
          <w:szCs w:val="20"/>
          <w:lang w:eastAsia="zh-CN"/>
        </w:rPr>
        <w:t>其他材料：产品/服务/解决方案说明书、产品照片、案例图文材料等</w:t>
      </w:r>
      <w:r>
        <w:rPr>
          <w:rFonts w:hint="eastAsia" w:ascii="Times New Roman" w:hAnsi="Times New Roman" w:eastAsia="仿宋_GB2312" w:cs="Times New Roman"/>
          <w:spacing w:val="-6"/>
          <w:kern w:val="2"/>
          <w:sz w:val="28"/>
          <w:szCs w:val="20"/>
          <w:lang w:val="en-US" w:eastAsia="zh-CN"/>
        </w:rPr>
        <w:t>必要佐证材料</w:t>
      </w:r>
      <w:r>
        <w:rPr>
          <w:rFonts w:hint="eastAsia" w:ascii="Times New Roman" w:hAnsi="Times New Roman" w:eastAsia="仿宋_GB2312" w:cs="Times New Roman"/>
          <w:spacing w:val="-6"/>
          <w:kern w:val="2"/>
          <w:sz w:val="28"/>
          <w:szCs w:val="20"/>
          <w:lang w:eastAsia="zh-CN"/>
        </w:rPr>
        <w:t>。</w:t>
      </w:r>
    </w:p>
    <w:p w14:paraId="27B16D45">
      <w:pPr>
        <w:rPr>
          <w:rFonts w:hint="default" w:ascii="黑体" w:hAnsi="黑体" w:eastAsia="黑体" w:cs="黑体"/>
          <w:bCs/>
          <w:spacing w:val="-6"/>
          <w:kern w:val="0"/>
          <w:szCs w:val="32"/>
          <w:lang w:eastAsia="zh-CN"/>
        </w:rPr>
      </w:pPr>
      <w:r>
        <w:rPr>
          <w:rFonts w:hint="default" w:ascii="黑体" w:hAnsi="黑体" w:eastAsia="黑体" w:cs="黑体"/>
          <w:bCs/>
          <w:spacing w:val="-6"/>
          <w:kern w:val="0"/>
          <w:szCs w:val="32"/>
          <w:lang w:eastAsia="zh-CN"/>
        </w:rPr>
        <w:br w:type="page"/>
      </w:r>
    </w:p>
    <w:p w14:paraId="0C9ED680">
      <w:pPr>
        <w:widowControl w:val="0"/>
        <w:spacing w:after="0" w:line="240" w:lineRule="auto"/>
        <w:jc w:val="both"/>
        <w:outlineLvl w:val="1"/>
        <w:rPr>
          <w:rFonts w:hint="eastAsia" w:ascii="黑体" w:hAnsi="黑体" w:eastAsia="黑体" w:cs="黑体"/>
          <w:bCs/>
          <w:spacing w:val="-6"/>
          <w:kern w:val="0"/>
          <w:szCs w:val="32"/>
          <w:lang w:eastAsia="zh-CN"/>
        </w:rPr>
      </w:pPr>
      <w:r>
        <w:rPr>
          <w:rFonts w:hint="default" w:ascii="黑体" w:hAnsi="黑体" w:eastAsia="黑体" w:cs="黑体"/>
          <w:bCs/>
          <w:spacing w:val="-6"/>
          <w:kern w:val="0"/>
          <w:szCs w:val="32"/>
          <w:lang w:eastAsia="zh-CN"/>
        </w:rPr>
        <w:t>附件</w:t>
      </w:r>
      <w:r>
        <w:rPr>
          <w:rFonts w:hint="eastAsia" w:ascii="黑体" w:hAnsi="黑体" w:eastAsia="黑体" w:cs="黑体"/>
          <w:bCs/>
          <w:spacing w:val="-6"/>
          <w:kern w:val="0"/>
          <w:szCs w:val="32"/>
          <w:lang w:val="en-US" w:eastAsia="zh-CN"/>
        </w:rPr>
        <w:t>1</w:t>
      </w:r>
      <w:r>
        <w:rPr>
          <w:rFonts w:hint="default" w:ascii="黑体" w:hAnsi="黑体" w:eastAsia="黑体" w:cs="黑体"/>
          <w:bCs/>
          <w:spacing w:val="-6"/>
          <w:kern w:val="0"/>
          <w:szCs w:val="32"/>
          <w:lang w:eastAsia="zh-CN"/>
        </w:rPr>
        <w:t>-1</w:t>
      </w:r>
      <w:r>
        <w:rPr>
          <w:rFonts w:hint="eastAsia" w:ascii="黑体" w:hAnsi="黑体" w:eastAsia="黑体" w:cs="黑体"/>
          <w:bCs/>
          <w:spacing w:val="-6"/>
          <w:kern w:val="0"/>
          <w:szCs w:val="32"/>
          <w:lang w:eastAsia="zh-CN"/>
        </w:rPr>
        <w:t xml:space="preserve"> </w:t>
      </w:r>
    </w:p>
    <w:p w14:paraId="7BAFF1DB">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tLeast"/>
        <w:ind w:firstLine="0" w:firstLineChars="0"/>
        <w:jc w:val="center"/>
        <w:textAlignment w:val="auto"/>
        <w:rPr>
          <w:rFonts w:hint="eastAsia" w:ascii="黑体" w:hAnsi="黑体" w:eastAsia="黑体" w:cs="黑体"/>
          <w:b w:val="0"/>
          <w:bCs/>
          <w:spacing w:val="-6"/>
          <w:kern w:val="2"/>
          <w:szCs w:val="20"/>
          <w:lang w:eastAsia="zh-CN"/>
        </w:rPr>
      </w:pPr>
      <w:r>
        <w:rPr>
          <w:rFonts w:hint="eastAsia" w:ascii="黑体" w:hAnsi="黑体" w:eastAsia="黑体" w:cs="黑体"/>
          <w:b w:val="0"/>
          <w:bCs/>
          <w:spacing w:val="-6"/>
          <w:kern w:val="2"/>
          <w:szCs w:val="20"/>
          <w:lang w:eastAsia="zh-CN"/>
        </w:rPr>
        <w:t>单位基本情况表</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2"/>
        <w:gridCol w:w="1877"/>
        <w:gridCol w:w="49"/>
        <w:gridCol w:w="550"/>
        <w:gridCol w:w="1139"/>
        <w:gridCol w:w="824"/>
        <w:gridCol w:w="187"/>
        <w:gridCol w:w="2047"/>
      </w:tblGrid>
      <w:tr w14:paraId="44837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Align w:val="center"/>
          </w:tcPr>
          <w:p w14:paraId="0CE3009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单位名称</w:t>
            </w:r>
          </w:p>
        </w:tc>
        <w:tc>
          <w:tcPr>
            <w:tcW w:w="6673" w:type="dxa"/>
            <w:gridSpan w:val="7"/>
            <w:vAlign w:val="center"/>
          </w:tcPr>
          <w:p w14:paraId="34347AC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_GB2312" w:cs="Times New Roman"/>
                <w:spacing w:val="-6"/>
                <w:kern w:val="2"/>
                <w:sz w:val="24"/>
                <w:szCs w:val="20"/>
                <w:lang w:eastAsia="zh-CN"/>
              </w:rPr>
            </w:pPr>
          </w:p>
        </w:tc>
      </w:tr>
      <w:tr w14:paraId="3833F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Align w:val="center"/>
          </w:tcPr>
          <w:p w14:paraId="7E4D8C8E">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详细地址</w:t>
            </w:r>
          </w:p>
        </w:tc>
        <w:tc>
          <w:tcPr>
            <w:tcW w:w="6673" w:type="dxa"/>
            <w:gridSpan w:val="7"/>
            <w:vAlign w:val="center"/>
          </w:tcPr>
          <w:p w14:paraId="3EE7FC4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r>
      <w:tr w14:paraId="1889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Align w:val="center"/>
          </w:tcPr>
          <w:p w14:paraId="2600B5D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法定代表人</w:t>
            </w:r>
          </w:p>
          <w:p w14:paraId="040D105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（负责人）</w:t>
            </w:r>
          </w:p>
        </w:tc>
        <w:tc>
          <w:tcPr>
            <w:tcW w:w="2476" w:type="dxa"/>
            <w:gridSpan w:val="3"/>
            <w:vAlign w:val="center"/>
          </w:tcPr>
          <w:p w14:paraId="1833153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c>
          <w:tcPr>
            <w:tcW w:w="2150" w:type="dxa"/>
            <w:gridSpan w:val="3"/>
            <w:vAlign w:val="center"/>
          </w:tcPr>
          <w:p w14:paraId="032BA02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注册时间</w:t>
            </w:r>
          </w:p>
        </w:tc>
        <w:tc>
          <w:tcPr>
            <w:tcW w:w="2047" w:type="dxa"/>
            <w:vAlign w:val="center"/>
          </w:tcPr>
          <w:p w14:paraId="44DD0D8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r>
      <w:tr w14:paraId="24E34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Align w:val="center"/>
          </w:tcPr>
          <w:p w14:paraId="6BD6107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color w:val="000000"/>
                <w:spacing w:val="-6"/>
                <w:kern w:val="2"/>
                <w:sz w:val="24"/>
                <w:szCs w:val="20"/>
                <w:lang w:val="en-US" w:eastAsia="zh-CN"/>
              </w:rPr>
              <w:t>统一社会信用代码</w:t>
            </w:r>
          </w:p>
        </w:tc>
        <w:tc>
          <w:tcPr>
            <w:tcW w:w="2476" w:type="dxa"/>
            <w:gridSpan w:val="3"/>
            <w:vAlign w:val="center"/>
          </w:tcPr>
          <w:p w14:paraId="3D9B116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c>
          <w:tcPr>
            <w:tcW w:w="2150" w:type="dxa"/>
            <w:gridSpan w:val="3"/>
            <w:vAlign w:val="center"/>
          </w:tcPr>
          <w:p w14:paraId="530840A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申报联系人</w:t>
            </w:r>
          </w:p>
        </w:tc>
        <w:tc>
          <w:tcPr>
            <w:tcW w:w="2047" w:type="dxa"/>
            <w:vAlign w:val="center"/>
          </w:tcPr>
          <w:p w14:paraId="0E35C51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r>
      <w:tr w14:paraId="2CFB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Align w:val="center"/>
          </w:tcPr>
          <w:p w14:paraId="6EBF460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注册商标名称</w:t>
            </w:r>
          </w:p>
        </w:tc>
        <w:tc>
          <w:tcPr>
            <w:tcW w:w="2476" w:type="dxa"/>
            <w:gridSpan w:val="3"/>
            <w:vAlign w:val="center"/>
          </w:tcPr>
          <w:p w14:paraId="1BBD27D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c>
          <w:tcPr>
            <w:tcW w:w="2150" w:type="dxa"/>
            <w:gridSpan w:val="3"/>
            <w:vAlign w:val="center"/>
          </w:tcPr>
          <w:p w14:paraId="38C5FA2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联系电话</w:t>
            </w:r>
          </w:p>
        </w:tc>
        <w:tc>
          <w:tcPr>
            <w:tcW w:w="2047" w:type="dxa"/>
            <w:vAlign w:val="center"/>
          </w:tcPr>
          <w:p w14:paraId="01DB9AD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r>
      <w:tr w14:paraId="2A05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Align w:val="center"/>
          </w:tcPr>
          <w:p w14:paraId="1ADB01B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注册资金</w:t>
            </w:r>
          </w:p>
          <w:p w14:paraId="12EEDC4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（万元）</w:t>
            </w:r>
          </w:p>
        </w:tc>
        <w:tc>
          <w:tcPr>
            <w:tcW w:w="2476" w:type="dxa"/>
            <w:gridSpan w:val="3"/>
            <w:vAlign w:val="center"/>
          </w:tcPr>
          <w:p w14:paraId="4BC01D2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c>
          <w:tcPr>
            <w:tcW w:w="2150" w:type="dxa"/>
            <w:gridSpan w:val="3"/>
            <w:vAlign w:val="center"/>
          </w:tcPr>
          <w:p w14:paraId="0753B72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电子邮箱</w:t>
            </w:r>
          </w:p>
        </w:tc>
        <w:tc>
          <w:tcPr>
            <w:tcW w:w="2047" w:type="dxa"/>
            <w:vAlign w:val="center"/>
          </w:tcPr>
          <w:p w14:paraId="71D3FA1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r>
      <w:tr w14:paraId="563C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398" w:type="dxa"/>
            <w:gridSpan w:val="4"/>
            <w:vAlign w:val="center"/>
          </w:tcPr>
          <w:p w14:paraId="73D1170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申报类型</w:t>
            </w:r>
          </w:p>
        </w:tc>
        <w:tc>
          <w:tcPr>
            <w:tcW w:w="4197" w:type="dxa"/>
            <w:gridSpan w:val="4"/>
            <w:vAlign w:val="center"/>
          </w:tcPr>
          <w:p w14:paraId="4E1BC1D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    □服务    □应用场景</w:t>
            </w:r>
          </w:p>
        </w:tc>
      </w:tr>
      <w:tr w14:paraId="2FDA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1922" w:type="dxa"/>
            <w:vMerge w:val="restart"/>
            <w:vAlign w:val="center"/>
          </w:tcPr>
          <w:p w14:paraId="13AB600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202</w:t>
            </w:r>
            <w:r>
              <w:rPr>
                <w:rFonts w:hint="eastAsia" w:ascii="Times New Roman" w:hAnsi="Times New Roman" w:eastAsia="仿宋_GB2312" w:cs="Times New Roman"/>
                <w:spacing w:val="-6"/>
                <w:kern w:val="2"/>
                <w:sz w:val="24"/>
                <w:szCs w:val="20"/>
                <w:lang w:val="en-US" w:eastAsia="zh-CN"/>
              </w:rPr>
              <w:t>5</w:t>
            </w:r>
            <w:r>
              <w:rPr>
                <w:rFonts w:hint="eastAsia" w:ascii="Times New Roman" w:hAnsi="Times New Roman" w:eastAsia="仿宋_GB2312" w:cs="Times New Roman"/>
                <w:spacing w:val="-6"/>
                <w:kern w:val="2"/>
                <w:sz w:val="24"/>
                <w:szCs w:val="20"/>
                <w:lang w:eastAsia="zh-CN"/>
              </w:rPr>
              <w:t>年经营情况</w:t>
            </w:r>
          </w:p>
        </w:tc>
        <w:tc>
          <w:tcPr>
            <w:tcW w:w="1877" w:type="dxa"/>
            <w:vAlign w:val="center"/>
          </w:tcPr>
          <w:p w14:paraId="64BB523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主营业务收入</w:t>
            </w:r>
          </w:p>
          <w:p w14:paraId="604C62B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val="en-US" w:eastAsia="zh-CN"/>
              </w:rPr>
            </w:pPr>
            <w:r>
              <w:rPr>
                <w:rFonts w:hint="eastAsia" w:ascii="Times New Roman" w:hAnsi="Times New Roman" w:eastAsia="仿宋_GB2312" w:cs="Times New Roman"/>
                <w:spacing w:val="-6"/>
                <w:kern w:val="2"/>
                <w:sz w:val="24"/>
                <w:szCs w:val="20"/>
                <w:lang w:eastAsia="zh-CN"/>
              </w:rPr>
              <w:t>（万元）</w:t>
            </w:r>
          </w:p>
        </w:tc>
        <w:tc>
          <w:tcPr>
            <w:tcW w:w="1738" w:type="dxa"/>
            <w:gridSpan w:val="3"/>
            <w:vAlign w:val="center"/>
          </w:tcPr>
          <w:p w14:paraId="503BC4A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利润总额</w:t>
            </w:r>
          </w:p>
          <w:p w14:paraId="6E96F77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val="en-US" w:eastAsia="zh-CN"/>
              </w:rPr>
            </w:pPr>
            <w:r>
              <w:rPr>
                <w:rFonts w:hint="eastAsia" w:ascii="Times New Roman" w:hAnsi="Times New Roman" w:eastAsia="仿宋_GB2312" w:cs="Times New Roman"/>
                <w:spacing w:val="-6"/>
                <w:kern w:val="2"/>
                <w:sz w:val="24"/>
                <w:szCs w:val="20"/>
                <w:lang w:eastAsia="zh-CN"/>
              </w:rPr>
              <w:t>（万元）</w:t>
            </w:r>
          </w:p>
        </w:tc>
        <w:tc>
          <w:tcPr>
            <w:tcW w:w="3058" w:type="dxa"/>
            <w:gridSpan w:val="3"/>
            <w:vAlign w:val="center"/>
          </w:tcPr>
          <w:p w14:paraId="7DA60E2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智慧健康养老相关业务收入</w:t>
            </w:r>
          </w:p>
          <w:p w14:paraId="49DD71F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val="en-US" w:eastAsia="zh-CN"/>
              </w:rPr>
            </w:pPr>
            <w:r>
              <w:rPr>
                <w:rFonts w:hint="eastAsia" w:ascii="Times New Roman" w:hAnsi="Times New Roman" w:eastAsia="仿宋_GB2312" w:cs="Times New Roman"/>
                <w:spacing w:val="-6"/>
                <w:kern w:val="2"/>
                <w:sz w:val="24"/>
                <w:szCs w:val="20"/>
                <w:lang w:eastAsia="zh-CN"/>
              </w:rPr>
              <w:t>（万元）</w:t>
            </w:r>
          </w:p>
        </w:tc>
      </w:tr>
      <w:tr w14:paraId="7AF4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Merge w:val="continue"/>
            <w:vAlign w:val="center"/>
          </w:tcPr>
          <w:p w14:paraId="3C7D571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c>
          <w:tcPr>
            <w:tcW w:w="1877" w:type="dxa"/>
            <w:vAlign w:val="center"/>
          </w:tcPr>
          <w:p w14:paraId="0F2C19D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p>
        </w:tc>
        <w:tc>
          <w:tcPr>
            <w:tcW w:w="1738" w:type="dxa"/>
            <w:gridSpan w:val="3"/>
            <w:vAlign w:val="center"/>
          </w:tcPr>
          <w:p w14:paraId="22909A5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_GB2312" w:cs="Times New Roman"/>
                <w:spacing w:val="-6"/>
                <w:kern w:val="2"/>
                <w:sz w:val="24"/>
                <w:szCs w:val="20"/>
                <w:lang w:eastAsia="zh-CN"/>
              </w:rPr>
            </w:pPr>
          </w:p>
        </w:tc>
        <w:tc>
          <w:tcPr>
            <w:tcW w:w="3058" w:type="dxa"/>
            <w:gridSpan w:val="3"/>
            <w:vAlign w:val="center"/>
          </w:tcPr>
          <w:p w14:paraId="5C607E2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_GB2312" w:cs="Times New Roman"/>
                <w:spacing w:val="-6"/>
                <w:kern w:val="2"/>
                <w:sz w:val="24"/>
                <w:szCs w:val="20"/>
                <w:lang w:eastAsia="zh-CN"/>
              </w:rPr>
            </w:pPr>
          </w:p>
        </w:tc>
      </w:tr>
      <w:tr w14:paraId="51F1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2" w:hRule="atLeast"/>
          <w:jc w:val="center"/>
        </w:trPr>
        <w:tc>
          <w:tcPr>
            <w:tcW w:w="1922" w:type="dxa"/>
            <w:vAlign w:val="center"/>
          </w:tcPr>
          <w:p w14:paraId="25BAE4F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单位基本情况</w:t>
            </w:r>
          </w:p>
        </w:tc>
        <w:tc>
          <w:tcPr>
            <w:tcW w:w="6673" w:type="dxa"/>
            <w:gridSpan w:val="7"/>
          </w:tcPr>
          <w:p w14:paraId="10FCE7E1">
            <w:pPr>
              <w:keepNext w:val="0"/>
              <w:keepLines w:val="0"/>
              <w:pageBreakBefore w:val="0"/>
              <w:widowControl w:val="0"/>
              <w:kinsoku/>
              <w:wordWrap/>
              <w:overflowPunct/>
              <w:topLinePunct w:val="0"/>
              <w:autoSpaceDE/>
              <w:autoSpaceDN/>
              <w:bidi w:val="0"/>
              <w:adjustRightInd/>
              <w:snapToGrid/>
              <w:spacing w:after="0" w:line="360" w:lineRule="auto"/>
              <w:ind w:firstLine="0" w:firstLineChars="0"/>
              <w:jc w:val="both"/>
              <w:textAlignment w:val="auto"/>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包括但不限于业务范围、资质情况、所获奖励情况、业务开展情况、总体人员情况、技术/服务团队情况、品牌建设、自主技术研发情况等。</w:t>
            </w:r>
          </w:p>
        </w:tc>
      </w:tr>
      <w:tr w14:paraId="5414E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1922" w:type="dxa"/>
            <w:vAlign w:val="center"/>
          </w:tcPr>
          <w:p w14:paraId="66A5D1C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color w:val="000000"/>
                <w:spacing w:val="-6"/>
                <w:kern w:val="2"/>
                <w:sz w:val="24"/>
                <w:szCs w:val="20"/>
                <w:lang w:eastAsia="zh-CN"/>
              </w:rPr>
            </w:pPr>
            <w:r>
              <w:rPr>
                <w:rFonts w:hint="eastAsia" w:ascii="Times New Roman" w:hAnsi="Times New Roman" w:eastAsia="仿宋_GB2312" w:cs="Times New Roman"/>
                <w:color w:val="000000"/>
                <w:spacing w:val="-6"/>
                <w:kern w:val="2"/>
                <w:sz w:val="24"/>
                <w:szCs w:val="20"/>
                <w:lang w:eastAsia="zh-CN"/>
              </w:rPr>
              <w:t>营销及售后服务情况</w:t>
            </w:r>
          </w:p>
        </w:tc>
        <w:tc>
          <w:tcPr>
            <w:tcW w:w="6673" w:type="dxa"/>
            <w:gridSpan w:val="7"/>
          </w:tcPr>
          <w:p w14:paraId="1DD4601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ascii="Times New Roman" w:hAnsi="Times New Roman" w:eastAsia="仿宋_GB2312" w:cs="Times New Roman"/>
                <w:b w:val="0"/>
                <w:bCs w:val="0"/>
                <w:i w:val="0"/>
                <w:iCs w:val="0"/>
                <w:color w:val="000000"/>
                <w:spacing w:val="-6"/>
                <w:kern w:val="2"/>
                <w:sz w:val="24"/>
                <w:szCs w:val="20"/>
                <w:lang w:eastAsia="zh-CN"/>
              </w:rPr>
            </w:pPr>
            <w:r>
              <w:rPr>
                <w:rFonts w:hint="eastAsia" w:ascii="Times New Roman" w:hAnsi="Times New Roman" w:eastAsia="仿宋_GB2312" w:cs="Times New Roman"/>
                <w:b w:val="0"/>
                <w:bCs w:val="0"/>
                <w:i w:val="0"/>
                <w:iCs w:val="0"/>
                <w:color w:val="000000"/>
                <w:spacing w:val="-6"/>
                <w:kern w:val="2"/>
                <w:sz w:val="24"/>
                <w:szCs w:val="20"/>
                <w:lang w:eastAsia="zh-CN"/>
              </w:rPr>
              <w:t>包括销售网点建设、售后方案、使用人员的培训方案等情况。</w:t>
            </w:r>
          </w:p>
          <w:p w14:paraId="5147207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ascii="Times New Roman" w:hAnsi="Times New Roman" w:eastAsia="仿宋_GB2312" w:cs="Times New Roman"/>
                <w:b/>
                <w:bCs/>
                <w:i/>
                <w:iCs/>
                <w:color w:val="000000"/>
                <w:spacing w:val="-6"/>
                <w:kern w:val="2"/>
                <w:sz w:val="24"/>
                <w:szCs w:val="20"/>
                <w:lang w:eastAsia="zh-CN"/>
              </w:rPr>
            </w:pPr>
          </w:p>
          <w:p w14:paraId="120DC7E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ascii="Times New Roman" w:hAnsi="Times New Roman" w:eastAsia="仿宋_GB2312" w:cs="Times New Roman"/>
                <w:b/>
                <w:bCs/>
                <w:i/>
                <w:iCs/>
                <w:color w:val="000000"/>
                <w:spacing w:val="-6"/>
                <w:kern w:val="2"/>
                <w:sz w:val="24"/>
                <w:szCs w:val="20"/>
                <w:lang w:eastAsia="zh-CN"/>
              </w:rPr>
            </w:pPr>
          </w:p>
          <w:p w14:paraId="17F387C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ascii="Times New Roman" w:hAnsi="Times New Roman" w:eastAsia="仿宋_GB2312" w:cs="Times New Roman"/>
                <w:b/>
                <w:bCs/>
                <w:i/>
                <w:iCs/>
                <w:color w:val="000000"/>
                <w:spacing w:val="-6"/>
                <w:kern w:val="2"/>
                <w:sz w:val="24"/>
                <w:szCs w:val="20"/>
                <w:lang w:eastAsia="zh-CN"/>
              </w:rPr>
            </w:pPr>
          </w:p>
          <w:p w14:paraId="6931B53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spacing w:val="-6"/>
                <w:kern w:val="2"/>
                <w:sz w:val="24"/>
                <w:szCs w:val="20"/>
                <w:lang w:eastAsia="zh-CN"/>
              </w:rPr>
            </w:pPr>
          </w:p>
        </w:tc>
      </w:tr>
      <w:tr w14:paraId="0CB4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1922" w:type="dxa"/>
            <w:vAlign w:val="center"/>
          </w:tcPr>
          <w:p w14:paraId="7F90CC0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color w:val="000000"/>
                <w:spacing w:val="-6"/>
                <w:kern w:val="2"/>
                <w:sz w:val="24"/>
                <w:szCs w:val="20"/>
                <w:lang w:eastAsia="zh-CN"/>
              </w:rPr>
            </w:pPr>
            <w:r>
              <w:rPr>
                <w:rFonts w:hint="eastAsia" w:ascii="Times New Roman" w:hAnsi="Times New Roman" w:eastAsia="仿宋_GB2312" w:cs="Times New Roman"/>
                <w:color w:val="000000"/>
                <w:spacing w:val="-6"/>
                <w:kern w:val="2"/>
                <w:sz w:val="24"/>
                <w:szCs w:val="20"/>
                <w:lang w:eastAsia="zh-CN"/>
              </w:rPr>
              <w:t>主导或作为主要编制单位（署名前三）参与标准制定情况</w:t>
            </w:r>
          </w:p>
        </w:tc>
        <w:tc>
          <w:tcPr>
            <w:tcW w:w="6673" w:type="dxa"/>
            <w:gridSpan w:val="7"/>
          </w:tcPr>
          <w:p w14:paraId="2CAC5FD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ascii="Times New Roman" w:hAnsi="Times New Roman" w:eastAsia="仿宋_GB2312" w:cs="Times New Roman"/>
                <w:b w:val="0"/>
                <w:bCs w:val="0"/>
                <w:i w:val="0"/>
                <w:iCs w:val="0"/>
                <w:color w:val="000000"/>
                <w:spacing w:val="-6"/>
                <w:kern w:val="2"/>
                <w:sz w:val="24"/>
                <w:szCs w:val="20"/>
                <w:lang w:eastAsia="zh-CN"/>
              </w:rPr>
            </w:pPr>
            <w:r>
              <w:rPr>
                <w:rFonts w:hint="eastAsia" w:ascii="Times New Roman" w:hAnsi="Times New Roman" w:eastAsia="仿宋_GB2312" w:cs="Times New Roman"/>
                <w:b w:val="0"/>
                <w:bCs w:val="0"/>
                <w:i w:val="0"/>
                <w:iCs w:val="0"/>
                <w:color w:val="000000"/>
                <w:spacing w:val="-6"/>
                <w:kern w:val="2"/>
                <w:sz w:val="24"/>
                <w:szCs w:val="20"/>
                <w:lang w:eastAsia="zh-CN"/>
              </w:rPr>
              <w:t>包括标准名称、标准号、署名等情况。</w:t>
            </w:r>
          </w:p>
          <w:p w14:paraId="39CD029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r>
      <w:tr w14:paraId="763B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Merge w:val="restart"/>
            <w:vAlign w:val="center"/>
          </w:tcPr>
          <w:p w14:paraId="6B34252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仿宋_GB2312" w:cs="Times New Roman"/>
                <w:color w:val="000000"/>
                <w:spacing w:val="-6"/>
                <w:kern w:val="2"/>
                <w:sz w:val="24"/>
                <w:szCs w:val="20"/>
                <w:lang w:val="en-US" w:eastAsia="zh-CN"/>
              </w:rPr>
            </w:pPr>
            <w:r>
              <w:rPr>
                <w:rFonts w:hint="eastAsia" w:ascii="Times New Roman" w:hAnsi="Times New Roman" w:eastAsia="仿宋_GB2312" w:cs="Times New Roman"/>
                <w:color w:val="000000"/>
                <w:spacing w:val="-6"/>
                <w:kern w:val="2"/>
                <w:sz w:val="24"/>
                <w:szCs w:val="20"/>
                <w:lang w:val="en-US" w:eastAsia="zh-CN"/>
              </w:rPr>
              <w:t>联合申报单位</w:t>
            </w:r>
          </w:p>
        </w:tc>
        <w:tc>
          <w:tcPr>
            <w:tcW w:w="1926" w:type="dxa"/>
            <w:gridSpan w:val="2"/>
            <w:vAlign w:val="center"/>
          </w:tcPr>
          <w:p w14:paraId="54DAEBB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仿宋_GB2312" w:cs="Times New Roman"/>
                <w:color w:val="000000"/>
                <w:spacing w:val="-6"/>
                <w:kern w:val="2"/>
                <w:sz w:val="24"/>
                <w:szCs w:val="20"/>
                <w:lang w:val="en-US" w:eastAsia="zh-CN"/>
              </w:rPr>
            </w:pPr>
            <w:r>
              <w:rPr>
                <w:rFonts w:hint="eastAsia" w:ascii="Times New Roman" w:hAnsi="Times New Roman" w:eastAsia="仿宋_GB2312" w:cs="Times New Roman"/>
                <w:color w:val="000000"/>
                <w:spacing w:val="-6"/>
                <w:kern w:val="2"/>
                <w:sz w:val="24"/>
                <w:szCs w:val="20"/>
                <w:lang w:val="en-US" w:eastAsia="zh-CN"/>
              </w:rPr>
              <w:t>单位名称</w:t>
            </w:r>
          </w:p>
        </w:tc>
        <w:tc>
          <w:tcPr>
            <w:tcW w:w="2513" w:type="dxa"/>
            <w:gridSpan w:val="3"/>
            <w:vAlign w:val="center"/>
          </w:tcPr>
          <w:p w14:paraId="4E9BD07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仿宋_GB2312" w:cs="Times New Roman"/>
                <w:color w:val="000000"/>
                <w:spacing w:val="-6"/>
                <w:kern w:val="2"/>
                <w:sz w:val="24"/>
                <w:szCs w:val="20"/>
                <w:lang w:val="en-US" w:eastAsia="zh-CN"/>
              </w:rPr>
            </w:pPr>
            <w:r>
              <w:rPr>
                <w:rFonts w:hint="eastAsia" w:ascii="Times New Roman" w:hAnsi="Times New Roman" w:eastAsia="仿宋_GB2312" w:cs="Times New Roman"/>
                <w:color w:val="000000"/>
                <w:spacing w:val="-6"/>
                <w:kern w:val="2"/>
                <w:sz w:val="24"/>
                <w:szCs w:val="20"/>
                <w:lang w:val="en-US" w:eastAsia="zh-CN"/>
              </w:rPr>
              <w:t>单位性质</w:t>
            </w:r>
          </w:p>
        </w:tc>
        <w:tc>
          <w:tcPr>
            <w:tcW w:w="2234" w:type="dxa"/>
            <w:gridSpan w:val="2"/>
            <w:vAlign w:val="center"/>
          </w:tcPr>
          <w:p w14:paraId="67CC92D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color w:val="000000"/>
                <w:spacing w:val="-6"/>
                <w:kern w:val="2"/>
                <w:sz w:val="24"/>
                <w:szCs w:val="20"/>
                <w:lang w:val="en-US" w:eastAsia="zh-CN"/>
              </w:rPr>
            </w:pPr>
            <w:r>
              <w:rPr>
                <w:rFonts w:hint="eastAsia" w:ascii="Times New Roman" w:hAnsi="Times New Roman" w:eastAsia="仿宋_GB2312" w:cs="Times New Roman"/>
                <w:color w:val="000000"/>
                <w:spacing w:val="-6"/>
                <w:kern w:val="2"/>
                <w:sz w:val="24"/>
                <w:szCs w:val="20"/>
                <w:lang w:val="en-US" w:eastAsia="zh-CN"/>
              </w:rPr>
              <w:t>统一社会信用代码</w:t>
            </w:r>
          </w:p>
        </w:tc>
      </w:tr>
      <w:tr w14:paraId="38F4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Merge w:val="continue"/>
            <w:vAlign w:val="center"/>
          </w:tcPr>
          <w:p w14:paraId="636069D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color w:val="000000"/>
                <w:spacing w:val="-6"/>
                <w:kern w:val="2"/>
                <w:sz w:val="24"/>
                <w:szCs w:val="20"/>
                <w:lang w:val="en-US" w:eastAsia="zh-CN"/>
              </w:rPr>
            </w:pPr>
          </w:p>
        </w:tc>
        <w:tc>
          <w:tcPr>
            <w:tcW w:w="1926" w:type="dxa"/>
            <w:gridSpan w:val="2"/>
          </w:tcPr>
          <w:p w14:paraId="40D2D887">
            <w:pPr>
              <w:keepNext w:val="0"/>
              <w:keepLines w:val="0"/>
              <w:pageBreakBefore w:val="0"/>
              <w:widowControl/>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c>
          <w:tcPr>
            <w:tcW w:w="2513" w:type="dxa"/>
            <w:gridSpan w:val="3"/>
          </w:tcPr>
          <w:p w14:paraId="07313AE0">
            <w:pPr>
              <w:keepNext w:val="0"/>
              <w:keepLines w:val="0"/>
              <w:pageBreakBefore w:val="0"/>
              <w:widowControl/>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c>
          <w:tcPr>
            <w:tcW w:w="2234" w:type="dxa"/>
            <w:gridSpan w:val="2"/>
          </w:tcPr>
          <w:p w14:paraId="432B4EA2">
            <w:pPr>
              <w:keepNext w:val="0"/>
              <w:keepLines w:val="0"/>
              <w:pageBreakBefore w:val="0"/>
              <w:widowControl/>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r>
      <w:tr w14:paraId="785B1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2" w:type="dxa"/>
            <w:vMerge w:val="continue"/>
            <w:vAlign w:val="center"/>
          </w:tcPr>
          <w:p w14:paraId="0396B59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仿宋_GB2312" w:cs="Times New Roman"/>
                <w:color w:val="000000"/>
                <w:spacing w:val="-6"/>
                <w:kern w:val="2"/>
                <w:sz w:val="24"/>
                <w:szCs w:val="20"/>
                <w:lang w:val="en-US" w:eastAsia="zh-CN"/>
              </w:rPr>
            </w:pPr>
          </w:p>
        </w:tc>
        <w:tc>
          <w:tcPr>
            <w:tcW w:w="1926" w:type="dxa"/>
            <w:gridSpan w:val="2"/>
          </w:tcPr>
          <w:p w14:paraId="234116EF">
            <w:pPr>
              <w:keepNext w:val="0"/>
              <w:keepLines w:val="0"/>
              <w:pageBreakBefore w:val="0"/>
              <w:widowControl/>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c>
          <w:tcPr>
            <w:tcW w:w="2513" w:type="dxa"/>
            <w:gridSpan w:val="3"/>
          </w:tcPr>
          <w:p w14:paraId="1D9A84D9">
            <w:pPr>
              <w:keepNext w:val="0"/>
              <w:keepLines w:val="0"/>
              <w:pageBreakBefore w:val="0"/>
              <w:widowControl/>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c>
          <w:tcPr>
            <w:tcW w:w="2234" w:type="dxa"/>
            <w:gridSpan w:val="2"/>
          </w:tcPr>
          <w:p w14:paraId="79A0A8A8">
            <w:pPr>
              <w:keepNext w:val="0"/>
              <w:keepLines w:val="0"/>
              <w:pageBreakBefore w:val="0"/>
              <w:widowControl/>
              <w:kinsoku/>
              <w:wordWrap/>
              <w:overflowPunct/>
              <w:topLinePunct w:val="0"/>
              <w:autoSpaceDE/>
              <w:autoSpaceDN/>
              <w:bidi w:val="0"/>
              <w:adjustRightInd/>
              <w:snapToGrid/>
              <w:spacing w:after="0" w:line="240" w:lineRule="auto"/>
              <w:ind w:firstLine="0" w:firstLineChars="0"/>
              <w:jc w:val="left"/>
              <w:textAlignment w:val="auto"/>
              <w:rPr>
                <w:rFonts w:hint="eastAsia" w:ascii="Times New Roman" w:hAnsi="Times New Roman" w:eastAsia="仿宋_GB2312" w:cs="Times New Roman"/>
                <w:b/>
                <w:bCs/>
                <w:i/>
                <w:iCs/>
                <w:color w:val="000000"/>
                <w:spacing w:val="-6"/>
                <w:kern w:val="2"/>
                <w:sz w:val="24"/>
                <w:szCs w:val="20"/>
                <w:lang w:eastAsia="zh-CN"/>
              </w:rPr>
            </w:pPr>
          </w:p>
        </w:tc>
      </w:tr>
      <w:tr w14:paraId="5D76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6" w:hRule="atLeast"/>
          <w:jc w:val="center"/>
        </w:trPr>
        <w:tc>
          <w:tcPr>
            <w:tcW w:w="8595" w:type="dxa"/>
            <w:gridSpan w:val="8"/>
            <w:vAlign w:val="center"/>
          </w:tcPr>
          <w:p w14:paraId="5AAFD2C0">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uto"/>
              <w:ind w:firstLine="0" w:firstLineChars="0"/>
              <w:jc w:val="center"/>
              <w:textAlignment w:val="auto"/>
              <w:outlineLvl w:val="0"/>
              <w:rPr>
                <w:rFonts w:hint="eastAsia" w:ascii="Times New Roman" w:hAnsi="Times New Roman" w:eastAsia="黑体" w:cs="Times New Roman"/>
                <w:spacing w:val="0"/>
                <w:kern w:val="2"/>
                <w:sz w:val="28"/>
                <w:szCs w:val="28"/>
                <w:lang w:val="en-US" w:eastAsia="zh-CN" w:bidi="ar-SA"/>
              </w:rPr>
            </w:pPr>
            <w:r>
              <w:rPr>
                <w:rFonts w:hint="eastAsia" w:ascii="Times New Roman" w:hAnsi="Times New Roman" w:eastAsia="黑体" w:cs="Times New Roman"/>
                <w:spacing w:val="0"/>
                <w:kern w:val="2"/>
                <w:sz w:val="28"/>
                <w:szCs w:val="28"/>
                <w:lang w:val="en-US" w:eastAsia="zh-CN" w:bidi="ar-SA"/>
              </w:rPr>
              <w:t>申请单位承诺</w:t>
            </w:r>
          </w:p>
          <w:p w14:paraId="2C3C7D8F">
            <w:pPr>
              <w:keepNext w:val="0"/>
              <w:keepLines w:val="0"/>
              <w:pageBreakBefore w:val="0"/>
              <w:widowControl w:val="0"/>
              <w:kinsoku/>
              <w:wordWrap/>
              <w:overflowPunct/>
              <w:topLinePunct w:val="0"/>
              <w:autoSpaceDE/>
              <w:autoSpaceDN/>
              <w:bidi w:val="0"/>
              <w:adjustRightInd/>
              <w:snapToGrid/>
              <w:spacing w:after="0" w:line="560" w:lineRule="exact"/>
              <w:ind w:firstLine="561"/>
              <w:jc w:val="both"/>
              <w:textAlignment w:val="auto"/>
              <w:rPr>
                <w:rFonts w:hint="eastAsia" w:ascii="Times New Roman" w:hAnsi="Times New Roman" w:eastAsia="仿宋_GB2312" w:cs="Times New Roman"/>
                <w:spacing w:val="-6"/>
                <w:kern w:val="2"/>
                <w:sz w:val="28"/>
                <w:szCs w:val="22"/>
                <w:lang w:eastAsia="zh-CN"/>
              </w:rPr>
            </w:pPr>
            <w:r>
              <w:rPr>
                <w:rFonts w:hint="eastAsia" w:ascii="Times New Roman" w:hAnsi="Times New Roman" w:eastAsia="仿宋_GB2312" w:cs="Times New Roman"/>
                <w:spacing w:val="-6"/>
                <w:kern w:val="2"/>
                <w:sz w:val="28"/>
                <w:szCs w:val="22"/>
                <w:lang w:eastAsia="zh-CN"/>
              </w:rPr>
              <w:t>我单位了解智慧健康养老产品、服务及应用场景申报的相关要求，本申请书所填报内容及所附证明材料均真实、准确。我单位对上述承诺内容的真实性承担法律责任。</w:t>
            </w:r>
          </w:p>
          <w:p w14:paraId="5CDB76FB">
            <w:pPr>
              <w:keepNext w:val="0"/>
              <w:keepLines w:val="0"/>
              <w:pageBreakBefore w:val="0"/>
              <w:widowControl w:val="0"/>
              <w:kinsoku/>
              <w:wordWrap/>
              <w:overflowPunct/>
              <w:topLinePunct w:val="0"/>
              <w:autoSpaceDE/>
              <w:autoSpaceDN/>
              <w:bidi w:val="0"/>
              <w:adjustRightInd/>
              <w:snapToGrid/>
              <w:spacing w:after="0" w:line="560" w:lineRule="exact"/>
              <w:ind w:firstLine="561"/>
              <w:jc w:val="both"/>
              <w:textAlignment w:val="auto"/>
              <w:rPr>
                <w:rFonts w:ascii="Times New Roman" w:hAnsi="Times New Roman" w:eastAsia="仿宋_GB2312" w:cs="Times New Roman"/>
                <w:spacing w:val="-6"/>
                <w:kern w:val="2"/>
                <w:sz w:val="28"/>
                <w:szCs w:val="22"/>
                <w:lang w:eastAsia="zh-CN"/>
              </w:rPr>
            </w:pPr>
            <w:r>
              <w:rPr>
                <w:rFonts w:hint="eastAsia" w:ascii="Times New Roman" w:hAnsi="Times New Roman" w:eastAsia="仿宋_GB2312" w:cs="Times New Roman"/>
                <w:spacing w:val="-6"/>
                <w:kern w:val="2"/>
                <w:sz w:val="28"/>
                <w:szCs w:val="22"/>
                <w:lang w:eastAsia="zh-CN"/>
              </w:rPr>
              <w:t>特此承诺。</w:t>
            </w:r>
          </w:p>
          <w:p w14:paraId="48345D2B">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uto"/>
              <w:ind w:firstLine="560"/>
              <w:jc w:val="both"/>
              <w:textAlignment w:val="auto"/>
              <w:rPr>
                <w:rFonts w:hint="eastAsia" w:ascii="Times New Roman" w:hAnsi="Times New Roman" w:eastAsia="仿宋_GB2312" w:cs="Times New Roman"/>
                <w:spacing w:val="-6"/>
                <w:kern w:val="2"/>
                <w:sz w:val="28"/>
                <w:szCs w:val="22"/>
                <w:lang w:eastAsia="zh-CN"/>
              </w:rPr>
            </w:pPr>
          </w:p>
          <w:p w14:paraId="4C7029D0">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uto"/>
              <w:ind w:firstLine="560"/>
              <w:jc w:val="both"/>
              <w:textAlignment w:val="auto"/>
              <w:rPr>
                <w:rFonts w:hint="eastAsia" w:ascii="Times New Roman" w:hAnsi="Times New Roman" w:eastAsia="仿宋_GB2312" w:cs="Times New Roman"/>
                <w:spacing w:val="-6"/>
                <w:kern w:val="2"/>
                <w:sz w:val="28"/>
                <w:szCs w:val="22"/>
                <w:lang w:eastAsia="zh-CN"/>
              </w:rPr>
            </w:pPr>
          </w:p>
          <w:p w14:paraId="2B5C229B">
            <w:pPr>
              <w:keepNext w:val="0"/>
              <w:keepLines w:val="0"/>
              <w:pageBreakBefore w:val="0"/>
              <w:widowControl w:val="0"/>
              <w:kinsoku/>
              <w:wordWrap/>
              <w:overflowPunct/>
              <w:topLinePunct w:val="0"/>
              <w:autoSpaceDE/>
              <w:autoSpaceDN/>
              <w:bidi w:val="0"/>
              <w:adjustRightInd/>
              <w:snapToGrid/>
              <w:spacing w:after="0" w:line="560" w:lineRule="exact"/>
              <w:ind w:firstLine="3114" w:firstLineChars="1162"/>
              <w:jc w:val="both"/>
              <w:textAlignment w:val="auto"/>
              <w:rPr>
                <w:rFonts w:hint="eastAsia" w:ascii="Times New Roman" w:hAnsi="Times New Roman" w:eastAsia="仿宋_GB2312" w:cs="Times New Roman"/>
                <w:spacing w:val="-6"/>
                <w:kern w:val="2"/>
                <w:sz w:val="28"/>
                <w:szCs w:val="22"/>
                <w:lang w:eastAsia="zh-CN"/>
              </w:rPr>
            </w:pPr>
            <w:r>
              <w:rPr>
                <w:rFonts w:hint="eastAsia" w:ascii="Times New Roman" w:hAnsi="Times New Roman" w:eastAsia="仿宋_GB2312" w:cs="Times New Roman"/>
                <w:spacing w:val="-6"/>
                <w:kern w:val="2"/>
                <w:sz w:val="28"/>
                <w:szCs w:val="22"/>
                <w:lang w:eastAsia="zh-CN"/>
              </w:rPr>
              <w:t>法定代表人（</w:t>
            </w:r>
            <w:r>
              <w:rPr>
                <w:rFonts w:hint="eastAsia" w:ascii="Times New Roman" w:hAnsi="Times New Roman" w:eastAsia="仿宋_GB2312" w:cs="Times New Roman"/>
                <w:spacing w:val="-6"/>
                <w:kern w:val="2"/>
                <w:sz w:val="28"/>
                <w:szCs w:val="22"/>
                <w:lang w:val="en-US" w:eastAsia="zh-CN"/>
              </w:rPr>
              <w:t>负责人</w:t>
            </w:r>
            <w:r>
              <w:rPr>
                <w:rFonts w:hint="eastAsia" w:ascii="Times New Roman" w:hAnsi="Times New Roman" w:eastAsia="仿宋_GB2312" w:cs="Times New Roman"/>
                <w:spacing w:val="-6"/>
                <w:kern w:val="2"/>
                <w:sz w:val="28"/>
                <w:szCs w:val="22"/>
                <w:lang w:eastAsia="zh-CN"/>
              </w:rPr>
              <w:t>）签字：</w:t>
            </w:r>
          </w:p>
          <w:p w14:paraId="7F24051B">
            <w:pPr>
              <w:keepNext w:val="0"/>
              <w:keepLines w:val="0"/>
              <w:pageBreakBefore w:val="0"/>
              <w:widowControl w:val="0"/>
              <w:kinsoku/>
              <w:wordWrap/>
              <w:overflowPunct/>
              <w:topLinePunct w:val="0"/>
              <w:autoSpaceDE/>
              <w:autoSpaceDN/>
              <w:bidi w:val="0"/>
              <w:adjustRightInd/>
              <w:snapToGrid/>
              <w:spacing w:after="0" w:line="560" w:lineRule="exact"/>
              <w:ind w:firstLine="3114" w:firstLineChars="1162"/>
              <w:jc w:val="both"/>
              <w:textAlignment w:val="auto"/>
              <w:rPr>
                <w:rFonts w:hint="eastAsia" w:ascii="Times New Roman" w:hAnsi="Times New Roman" w:eastAsia="仿宋_GB2312" w:cs="Times New Roman"/>
                <w:spacing w:val="-6"/>
                <w:kern w:val="2"/>
                <w:sz w:val="28"/>
                <w:szCs w:val="22"/>
                <w:lang w:eastAsia="zh-CN"/>
              </w:rPr>
            </w:pPr>
            <w:r>
              <w:rPr>
                <w:rFonts w:hint="eastAsia" w:ascii="Times New Roman" w:hAnsi="Times New Roman" w:eastAsia="仿宋_GB2312" w:cs="Times New Roman"/>
                <w:spacing w:val="-6"/>
                <w:kern w:val="2"/>
                <w:sz w:val="28"/>
                <w:szCs w:val="22"/>
                <w:lang w:eastAsia="zh-CN"/>
              </w:rPr>
              <w:t>单位名称（公章）：</w:t>
            </w:r>
          </w:p>
          <w:p w14:paraId="1D200492">
            <w:pPr>
              <w:keepNext w:val="0"/>
              <w:keepLines w:val="0"/>
              <w:pageBreakBefore w:val="0"/>
              <w:widowControl w:val="0"/>
              <w:kinsoku/>
              <w:wordWrap/>
              <w:overflowPunct/>
              <w:topLinePunct w:val="0"/>
              <w:autoSpaceDE/>
              <w:autoSpaceDN/>
              <w:bidi w:val="0"/>
              <w:adjustRightInd/>
              <w:snapToGrid/>
              <w:spacing w:after="0" w:line="560" w:lineRule="exact"/>
              <w:ind w:firstLine="5258" w:firstLineChars="1962"/>
              <w:jc w:val="both"/>
              <w:textAlignment w:val="auto"/>
              <w:rPr>
                <w:rFonts w:hint="eastAsia" w:ascii="Times New Roman" w:hAnsi="Times New Roman" w:eastAsia="仿宋_GB2312" w:cs="Times New Roman"/>
                <w:spacing w:val="-6"/>
                <w:kern w:val="2"/>
                <w:szCs w:val="20"/>
                <w:lang w:eastAsia="zh-CN"/>
              </w:rPr>
            </w:pPr>
            <w:r>
              <w:rPr>
                <w:rFonts w:hint="eastAsia" w:ascii="Times New Roman" w:hAnsi="Times New Roman" w:eastAsia="仿宋_GB2312" w:cs="Times New Roman"/>
                <w:spacing w:val="-6"/>
                <w:kern w:val="2"/>
                <w:sz w:val="28"/>
                <w:szCs w:val="22"/>
                <w:lang w:eastAsia="zh-CN"/>
              </w:rPr>
              <w:t>年  月  日</w:t>
            </w:r>
          </w:p>
        </w:tc>
      </w:tr>
    </w:tbl>
    <w:p w14:paraId="4504DE92">
      <w:pPr>
        <w:widowControl w:val="0"/>
        <w:spacing w:after="0" w:line="240" w:lineRule="auto"/>
        <w:jc w:val="both"/>
        <w:outlineLvl w:val="1"/>
        <w:rPr>
          <w:rFonts w:hint="default" w:ascii="黑体" w:hAnsi="黑体" w:eastAsia="黑体" w:cs="黑体"/>
          <w:bCs/>
          <w:spacing w:val="-6"/>
          <w:kern w:val="0"/>
          <w:szCs w:val="32"/>
          <w:lang w:eastAsia="zh-CN"/>
        </w:rPr>
      </w:pPr>
      <w:r>
        <w:rPr>
          <w:rFonts w:ascii="Times New Roman" w:hAnsi="Times New Roman" w:eastAsia="仿宋_GB2312" w:cs="Times New Roman"/>
          <w:spacing w:val="-6"/>
          <w:kern w:val="2"/>
          <w:szCs w:val="20"/>
          <w:lang w:eastAsia="zh-CN"/>
        </w:rPr>
        <w:br w:type="page"/>
      </w:r>
      <w:r>
        <w:rPr>
          <w:rFonts w:hint="default" w:ascii="黑体" w:hAnsi="黑体" w:eastAsia="黑体" w:cs="黑体"/>
          <w:bCs/>
          <w:spacing w:val="-6"/>
          <w:kern w:val="0"/>
          <w:szCs w:val="32"/>
          <w:lang w:eastAsia="zh-CN"/>
        </w:rPr>
        <w:t>附件</w:t>
      </w:r>
      <w:r>
        <w:rPr>
          <w:rFonts w:hint="eastAsia" w:ascii="黑体" w:hAnsi="黑体" w:eastAsia="黑体" w:cs="黑体"/>
          <w:bCs/>
          <w:spacing w:val="-6"/>
          <w:kern w:val="0"/>
          <w:szCs w:val="32"/>
          <w:lang w:val="en-US" w:eastAsia="zh-CN"/>
        </w:rPr>
        <w:t>1</w:t>
      </w:r>
      <w:r>
        <w:rPr>
          <w:rFonts w:hint="default" w:ascii="黑体" w:hAnsi="黑体" w:eastAsia="黑体" w:cs="黑体"/>
          <w:bCs/>
          <w:spacing w:val="-6"/>
          <w:kern w:val="0"/>
          <w:szCs w:val="32"/>
          <w:lang w:eastAsia="zh-CN"/>
        </w:rPr>
        <w:t>-2</w:t>
      </w:r>
    </w:p>
    <w:p w14:paraId="2EA078D4">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tLeast"/>
        <w:ind w:firstLine="0" w:firstLineChars="0"/>
        <w:jc w:val="center"/>
        <w:textAlignment w:val="auto"/>
        <w:rPr>
          <w:rFonts w:hint="eastAsia" w:ascii="黑体" w:hAnsi="黑体" w:eastAsia="黑体" w:cs="黑体"/>
          <w:b w:val="0"/>
          <w:bCs/>
          <w:spacing w:val="-6"/>
          <w:kern w:val="2"/>
          <w:szCs w:val="20"/>
          <w:lang w:eastAsia="zh-CN"/>
        </w:rPr>
      </w:pPr>
      <w:r>
        <w:rPr>
          <w:rFonts w:hint="eastAsia" w:ascii="黑体" w:hAnsi="黑体" w:eastAsia="黑体" w:cs="黑体"/>
          <w:b w:val="0"/>
          <w:bCs/>
          <w:spacing w:val="-6"/>
          <w:kern w:val="2"/>
          <w:szCs w:val="20"/>
          <w:lang w:val="en-US" w:eastAsia="zh-CN"/>
        </w:rPr>
        <w:t>申报</w:t>
      </w:r>
      <w:r>
        <w:rPr>
          <w:rFonts w:hint="eastAsia" w:ascii="黑体" w:hAnsi="黑体" w:eastAsia="黑体" w:cs="黑体"/>
          <w:b w:val="0"/>
          <w:bCs/>
          <w:spacing w:val="-6"/>
          <w:kern w:val="2"/>
          <w:szCs w:val="20"/>
          <w:lang w:eastAsia="zh-CN"/>
        </w:rPr>
        <w:t>产品基本情况表</w:t>
      </w:r>
    </w:p>
    <w:tbl>
      <w:tblPr>
        <w:tblStyle w:val="33"/>
        <w:tblW w:w="88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787"/>
        <w:gridCol w:w="4629"/>
      </w:tblGrid>
      <w:tr w14:paraId="60C2B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B76558A">
            <w:pPr>
              <w:widowControl w:val="0"/>
              <w:snapToGrid w:val="0"/>
              <w:spacing w:after="0" w:line="276" w:lineRule="auto"/>
              <w:ind w:firstLine="0" w:firstLineChars="0"/>
              <w:jc w:val="center"/>
              <w:rPr>
                <w:rFonts w:hint="eastAsia" w:ascii="黑体" w:hAnsi="黑体" w:eastAsia="黑体" w:cs="黑体"/>
                <w:b w:val="0"/>
                <w:bCs/>
                <w:spacing w:val="-6"/>
                <w:kern w:val="2"/>
                <w:sz w:val="24"/>
                <w:szCs w:val="20"/>
                <w:lang w:eastAsia="zh-CN"/>
              </w:rPr>
            </w:pPr>
            <w:r>
              <w:rPr>
                <w:rFonts w:hint="eastAsia" w:ascii="黑体" w:hAnsi="黑体" w:eastAsia="黑体" w:cs="黑体"/>
                <w:b w:val="0"/>
                <w:bCs/>
                <w:spacing w:val="-6"/>
                <w:kern w:val="2"/>
                <w:sz w:val="24"/>
                <w:szCs w:val="20"/>
                <w:lang w:eastAsia="zh-CN"/>
              </w:rPr>
              <w:t>序号</w:t>
            </w:r>
          </w:p>
        </w:tc>
        <w:tc>
          <w:tcPr>
            <w:tcW w:w="3496" w:type="dxa"/>
            <w:gridSpan w:val="2"/>
            <w:vAlign w:val="center"/>
          </w:tcPr>
          <w:p w14:paraId="4DE20A68">
            <w:pPr>
              <w:widowControl w:val="0"/>
              <w:snapToGrid w:val="0"/>
              <w:spacing w:after="0" w:line="276" w:lineRule="auto"/>
              <w:ind w:firstLine="0" w:firstLineChars="0"/>
              <w:jc w:val="center"/>
              <w:rPr>
                <w:rFonts w:hint="eastAsia" w:ascii="黑体" w:hAnsi="黑体" w:eastAsia="黑体" w:cs="黑体"/>
                <w:b w:val="0"/>
                <w:bCs/>
                <w:spacing w:val="-6"/>
                <w:kern w:val="2"/>
                <w:sz w:val="24"/>
                <w:szCs w:val="20"/>
                <w:lang w:eastAsia="zh-CN"/>
              </w:rPr>
            </w:pPr>
            <w:r>
              <w:rPr>
                <w:rFonts w:hint="eastAsia" w:ascii="黑体" w:hAnsi="黑体" w:eastAsia="黑体" w:cs="黑体"/>
                <w:b w:val="0"/>
                <w:bCs/>
                <w:spacing w:val="-6"/>
                <w:kern w:val="2"/>
                <w:sz w:val="24"/>
                <w:szCs w:val="20"/>
                <w:lang w:eastAsia="zh-CN"/>
              </w:rPr>
              <w:t>项目</w:t>
            </w:r>
          </w:p>
        </w:tc>
        <w:tc>
          <w:tcPr>
            <w:tcW w:w="4629" w:type="dxa"/>
            <w:vAlign w:val="center"/>
          </w:tcPr>
          <w:p w14:paraId="0B8645B2">
            <w:pPr>
              <w:widowControl w:val="0"/>
              <w:snapToGrid w:val="0"/>
              <w:spacing w:after="0" w:line="276" w:lineRule="auto"/>
              <w:ind w:firstLine="0" w:firstLineChars="0"/>
              <w:jc w:val="center"/>
              <w:rPr>
                <w:rFonts w:hint="eastAsia" w:ascii="黑体" w:hAnsi="黑体" w:eastAsia="黑体" w:cs="黑体"/>
                <w:b w:val="0"/>
                <w:bCs/>
                <w:spacing w:val="-6"/>
                <w:kern w:val="2"/>
                <w:sz w:val="24"/>
                <w:szCs w:val="20"/>
                <w:lang w:eastAsia="zh-CN"/>
              </w:rPr>
            </w:pPr>
            <w:r>
              <w:rPr>
                <w:rFonts w:hint="eastAsia" w:ascii="黑体" w:hAnsi="黑体" w:eastAsia="黑体" w:cs="黑体"/>
                <w:b w:val="0"/>
                <w:bCs/>
                <w:spacing w:val="-6"/>
                <w:kern w:val="2"/>
                <w:sz w:val="24"/>
                <w:szCs w:val="20"/>
                <w:lang w:eastAsia="zh-CN"/>
              </w:rPr>
              <w:t>内容</w:t>
            </w:r>
          </w:p>
        </w:tc>
      </w:tr>
      <w:tr w14:paraId="40DDE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restart"/>
            <w:vAlign w:val="center"/>
          </w:tcPr>
          <w:p w14:paraId="6C7367FA">
            <w:pPr>
              <w:widowControl w:val="0"/>
              <w:snapToGrid w:val="0"/>
              <w:spacing w:after="120" w:line="276" w:lineRule="auto"/>
              <w:ind w:firstLine="114" w:firstLineChars="50"/>
              <w:jc w:val="both"/>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1</w:t>
            </w:r>
          </w:p>
        </w:tc>
        <w:tc>
          <w:tcPr>
            <w:tcW w:w="709" w:type="dxa"/>
            <w:vMerge w:val="restart"/>
            <w:vAlign w:val="center"/>
          </w:tcPr>
          <w:p w14:paraId="3321E0D3">
            <w:pPr>
              <w:widowControl w:val="0"/>
              <w:snapToGrid w:val="0"/>
              <w:spacing w:after="0" w:line="276" w:lineRule="auto"/>
              <w:ind w:firstLine="0" w:firstLineChars="0"/>
              <w:jc w:val="both"/>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基本情况</w:t>
            </w:r>
          </w:p>
        </w:tc>
        <w:tc>
          <w:tcPr>
            <w:tcW w:w="2787" w:type="dxa"/>
            <w:vAlign w:val="center"/>
          </w:tcPr>
          <w:p w14:paraId="6FD0E19A">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产品名称</w:t>
            </w:r>
          </w:p>
        </w:tc>
        <w:tc>
          <w:tcPr>
            <w:tcW w:w="4629" w:type="dxa"/>
            <w:vAlign w:val="center"/>
          </w:tcPr>
          <w:p w14:paraId="67403A6A">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r>
      <w:tr w14:paraId="2703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63726546">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2BD92F5D">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6496A3BF">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产品规格型号</w:t>
            </w:r>
          </w:p>
        </w:tc>
        <w:tc>
          <w:tcPr>
            <w:tcW w:w="4629" w:type="dxa"/>
            <w:vAlign w:val="center"/>
          </w:tcPr>
          <w:p w14:paraId="399C5E99">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r>
      <w:tr w14:paraId="6DF11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0A2CBDCE">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3D378C35">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00AD7666">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品牌</w:t>
            </w:r>
          </w:p>
        </w:tc>
        <w:tc>
          <w:tcPr>
            <w:tcW w:w="4629" w:type="dxa"/>
            <w:vAlign w:val="center"/>
          </w:tcPr>
          <w:p w14:paraId="1C932C2E">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r>
      <w:tr w14:paraId="1D9A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42DFA487">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6C69FFF3">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70FE35E4">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生产企业</w:t>
            </w:r>
          </w:p>
        </w:tc>
        <w:tc>
          <w:tcPr>
            <w:tcW w:w="4629" w:type="dxa"/>
            <w:vAlign w:val="center"/>
          </w:tcPr>
          <w:p w14:paraId="5CA1A212">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r>
      <w:tr w14:paraId="06FD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102A660C">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37528B63">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0FA524D1">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制造商</w:t>
            </w:r>
          </w:p>
        </w:tc>
        <w:tc>
          <w:tcPr>
            <w:tcW w:w="4629" w:type="dxa"/>
            <w:vAlign w:val="center"/>
          </w:tcPr>
          <w:p w14:paraId="6355F512">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r>
      <w:tr w14:paraId="6E7F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7E8F0A11">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4B1F9E47">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4AA6FE29">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近三年产品销售量</w:t>
            </w:r>
          </w:p>
        </w:tc>
        <w:tc>
          <w:tcPr>
            <w:tcW w:w="4629" w:type="dxa"/>
            <w:vAlign w:val="center"/>
          </w:tcPr>
          <w:p w14:paraId="1A947DEA">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u w:val="single"/>
                <w:lang w:eastAsia="zh-CN"/>
              </w:rPr>
            </w:pPr>
            <w:r>
              <w:rPr>
                <w:rFonts w:hint="eastAsia" w:ascii="Times New Roman" w:hAnsi="Times New Roman" w:eastAsia="仿宋_GB2312" w:cs="Times New Roman"/>
                <w:spacing w:val="-6"/>
                <w:kern w:val="2"/>
                <w:sz w:val="24"/>
                <w:szCs w:val="20"/>
                <w:lang w:eastAsia="zh-CN"/>
              </w:rPr>
              <w:t>20</w:t>
            </w:r>
            <w:r>
              <w:rPr>
                <w:rFonts w:hint="eastAsia" w:ascii="Times New Roman" w:hAnsi="Times New Roman" w:eastAsia="仿宋_GB2312" w:cs="Times New Roman"/>
                <w:spacing w:val="-6"/>
                <w:kern w:val="2"/>
                <w:sz w:val="24"/>
                <w:szCs w:val="20"/>
                <w:lang w:val="en-US" w:eastAsia="zh-CN"/>
              </w:rPr>
              <w:t>23</w:t>
            </w:r>
            <w:r>
              <w:rPr>
                <w:rFonts w:hint="eastAsia" w:ascii="Times New Roman" w:hAnsi="Times New Roman" w:eastAsia="仿宋_GB2312" w:cs="Times New Roman"/>
                <w:spacing w:val="-6"/>
                <w:kern w:val="2"/>
                <w:sz w:val="24"/>
                <w:szCs w:val="20"/>
                <w:lang w:eastAsia="zh-CN"/>
              </w:rPr>
              <w:t>年：</w:t>
            </w:r>
            <w:r>
              <w:rPr>
                <w:rFonts w:hint="eastAsia" w:ascii="Times New Roman" w:hAnsi="Times New Roman" w:eastAsia="仿宋_GB2312" w:cs="Times New Roman"/>
                <w:spacing w:val="-6"/>
                <w:kern w:val="2"/>
                <w:sz w:val="24"/>
                <w:szCs w:val="20"/>
                <w:u w:val="single"/>
                <w:lang w:eastAsia="zh-CN"/>
              </w:rPr>
              <w:t xml:space="preserve">       </w:t>
            </w:r>
            <w:r>
              <w:rPr>
                <w:rFonts w:hint="eastAsia" w:ascii="Times New Roman" w:hAnsi="Times New Roman" w:eastAsia="仿宋_GB2312" w:cs="Times New Roman"/>
                <w:spacing w:val="-6"/>
                <w:kern w:val="2"/>
                <w:sz w:val="24"/>
                <w:szCs w:val="20"/>
                <w:lang w:eastAsia="zh-CN"/>
              </w:rPr>
              <w:t>万台；</w:t>
            </w:r>
          </w:p>
          <w:p w14:paraId="5A2146D0">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202</w:t>
            </w:r>
            <w:r>
              <w:rPr>
                <w:rFonts w:hint="eastAsia" w:ascii="Times New Roman" w:hAnsi="Times New Roman" w:eastAsia="仿宋_GB2312" w:cs="Times New Roman"/>
                <w:spacing w:val="-6"/>
                <w:kern w:val="2"/>
                <w:sz w:val="24"/>
                <w:szCs w:val="20"/>
                <w:lang w:val="en-US" w:eastAsia="zh-CN"/>
              </w:rPr>
              <w:t>4</w:t>
            </w:r>
            <w:r>
              <w:rPr>
                <w:rFonts w:hint="eastAsia" w:ascii="Times New Roman" w:hAnsi="Times New Roman" w:eastAsia="仿宋_GB2312" w:cs="Times New Roman"/>
                <w:spacing w:val="-6"/>
                <w:kern w:val="2"/>
                <w:sz w:val="24"/>
                <w:szCs w:val="20"/>
                <w:lang w:eastAsia="zh-CN"/>
              </w:rPr>
              <w:t>年：</w:t>
            </w:r>
            <w:r>
              <w:rPr>
                <w:rFonts w:hint="eastAsia" w:ascii="Times New Roman" w:hAnsi="Times New Roman" w:eastAsia="仿宋_GB2312" w:cs="Times New Roman"/>
                <w:spacing w:val="-6"/>
                <w:kern w:val="2"/>
                <w:sz w:val="24"/>
                <w:szCs w:val="20"/>
                <w:u w:val="single"/>
                <w:lang w:eastAsia="zh-CN"/>
              </w:rPr>
              <w:t xml:space="preserve">       </w:t>
            </w:r>
            <w:r>
              <w:rPr>
                <w:rFonts w:hint="eastAsia" w:ascii="Times New Roman" w:hAnsi="Times New Roman" w:eastAsia="仿宋_GB2312" w:cs="Times New Roman"/>
                <w:spacing w:val="-6"/>
                <w:kern w:val="2"/>
                <w:sz w:val="24"/>
                <w:szCs w:val="20"/>
                <w:lang w:eastAsia="zh-CN"/>
              </w:rPr>
              <w:t xml:space="preserve">万台；  </w:t>
            </w:r>
          </w:p>
          <w:p w14:paraId="498F58A4">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202</w:t>
            </w:r>
            <w:r>
              <w:rPr>
                <w:rFonts w:hint="eastAsia" w:ascii="Times New Roman" w:hAnsi="Times New Roman" w:eastAsia="仿宋_GB2312" w:cs="Times New Roman"/>
                <w:spacing w:val="-6"/>
                <w:kern w:val="2"/>
                <w:sz w:val="24"/>
                <w:szCs w:val="20"/>
                <w:lang w:val="en-US" w:eastAsia="zh-CN"/>
              </w:rPr>
              <w:t>5</w:t>
            </w:r>
            <w:r>
              <w:rPr>
                <w:rFonts w:hint="eastAsia" w:ascii="Times New Roman" w:hAnsi="Times New Roman" w:eastAsia="仿宋_GB2312" w:cs="Times New Roman"/>
                <w:spacing w:val="-6"/>
                <w:kern w:val="2"/>
                <w:sz w:val="24"/>
                <w:szCs w:val="20"/>
                <w:lang w:eastAsia="zh-CN"/>
              </w:rPr>
              <w:t>年：</w:t>
            </w:r>
            <w:r>
              <w:rPr>
                <w:rFonts w:hint="eastAsia" w:ascii="Times New Roman" w:hAnsi="Times New Roman" w:eastAsia="仿宋_GB2312" w:cs="Times New Roman"/>
                <w:spacing w:val="-6"/>
                <w:kern w:val="2"/>
                <w:sz w:val="24"/>
                <w:szCs w:val="20"/>
                <w:u w:val="single"/>
                <w:lang w:eastAsia="zh-CN"/>
              </w:rPr>
              <w:t xml:space="preserve">       </w:t>
            </w:r>
            <w:r>
              <w:rPr>
                <w:rFonts w:hint="eastAsia" w:ascii="Times New Roman" w:hAnsi="Times New Roman" w:eastAsia="仿宋_GB2312" w:cs="Times New Roman"/>
                <w:spacing w:val="-6"/>
                <w:kern w:val="2"/>
                <w:sz w:val="24"/>
                <w:szCs w:val="20"/>
                <w:lang w:eastAsia="zh-CN"/>
              </w:rPr>
              <w:t>万台。</w:t>
            </w:r>
          </w:p>
        </w:tc>
      </w:tr>
      <w:tr w14:paraId="3CD3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7508DA95">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5C44D4EA">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2A8CD9CF">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产品相关知识产权情况</w:t>
            </w:r>
          </w:p>
        </w:tc>
        <w:tc>
          <w:tcPr>
            <w:tcW w:w="4629" w:type="dxa"/>
            <w:vAlign w:val="center"/>
          </w:tcPr>
          <w:p w14:paraId="322FDBD8">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1"/>
                <w:szCs w:val="21"/>
                <w:lang w:eastAsia="zh-CN"/>
              </w:rPr>
            </w:pPr>
            <w:r>
              <w:rPr>
                <w:rFonts w:hint="eastAsia" w:ascii="Times New Roman" w:hAnsi="Times New Roman" w:eastAsia="仿宋_GB2312" w:cs="Times New Roman"/>
                <w:spacing w:val="-6"/>
                <w:kern w:val="2"/>
                <w:sz w:val="21"/>
                <w:szCs w:val="21"/>
                <w:lang w:eastAsia="zh-CN"/>
              </w:rPr>
              <w:t>注：填写产品拥有的知识产权情况。</w:t>
            </w:r>
          </w:p>
        </w:tc>
      </w:tr>
      <w:tr w14:paraId="24D5C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0CF1FD8A">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64571D4E">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6EA707D3">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强制性产品认证证书</w:t>
            </w:r>
          </w:p>
        </w:tc>
        <w:tc>
          <w:tcPr>
            <w:tcW w:w="4629" w:type="dxa"/>
            <w:vAlign w:val="center"/>
          </w:tcPr>
          <w:p w14:paraId="71D2DC39">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1"/>
                <w:szCs w:val="21"/>
                <w:lang w:eastAsia="zh-CN"/>
              </w:rPr>
            </w:pPr>
            <w:r>
              <w:rPr>
                <w:rFonts w:hint="eastAsia" w:ascii="Times New Roman" w:hAnsi="Times New Roman" w:eastAsia="仿宋_GB2312" w:cs="Times New Roman"/>
                <w:spacing w:val="-6"/>
                <w:kern w:val="2"/>
                <w:sz w:val="21"/>
                <w:szCs w:val="21"/>
                <w:lang w:eastAsia="zh-CN"/>
              </w:rPr>
              <w:t>注：填写认证类别和认证号。</w:t>
            </w:r>
          </w:p>
        </w:tc>
      </w:tr>
      <w:tr w14:paraId="4396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616D1641">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56487772">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02CD5ACD">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val="en-US" w:eastAsia="zh-CN"/>
              </w:rPr>
            </w:pPr>
            <w:r>
              <w:rPr>
                <w:rFonts w:hint="eastAsia" w:ascii="Times New Roman" w:hAnsi="Times New Roman" w:eastAsia="仿宋_GB2312" w:cs="Times New Roman"/>
                <w:spacing w:val="-6"/>
                <w:kern w:val="2"/>
                <w:sz w:val="24"/>
                <w:szCs w:val="20"/>
                <w:lang w:eastAsia="zh-CN"/>
              </w:rPr>
              <w:t>产品测试</w:t>
            </w:r>
            <w:r>
              <w:rPr>
                <w:rFonts w:hint="eastAsia" w:ascii="Times New Roman" w:hAnsi="Times New Roman" w:eastAsia="仿宋_GB2312" w:cs="Times New Roman"/>
                <w:spacing w:val="-6"/>
                <w:kern w:val="2"/>
                <w:sz w:val="24"/>
                <w:szCs w:val="20"/>
                <w:lang w:val="en-US" w:eastAsia="zh-CN"/>
              </w:rPr>
              <w:t>情况</w:t>
            </w:r>
          </w:p>
        </w:tc>
        <w:tc>
          <w:tcPr>
            <w:tcW w:w="4629" w:type="dxa"/>
            <w:vAlign w:val="center"/>
          </w:tcPr>
          <w:p w14:paraId="0B608AFA">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1"/>
                <w:szCs w:val="21"/>
                <w:lang w:eastAsia="zh-CN"/>
              </w:rPr>
            </w:pPr>
            <w:r>
              <w:rPr>
                <w:rFonts w:hint="default" w:ascii="Times New Roman" w:hAnsi="Times New Roman" w:eastAsia="仿宋_GB2312" w:cs="Times New Roman"/>
                <w:spacing w:val="-6"/>
                <w:kern w:val="2"/>
                <w:sz w:val="21"/>
                <w:szCs w:val="21"/>
                <w:lang w:eastAsia="zh-CN"/>
              </w:rPr>
              <w:t>注：填写</w:t>
            </w:r>
            <w:r>
              <w:rPr>
                <w:rFonts w:hint="eastAsia" w:ascii="Times New Roman" w:hAnsi="Times New Roman" w:eastAsia="仿宋_GB2312" w:cs="Times New Roman"/>
                <w:spacing w:val="-6"/>
                <w:kern w:val="2"/>
                <w:sz w:val="21"/>
                <w:szCs w:val="21"/>
                <w:lang w:val="en-US" w:eastAsia="zh-CN"/>
              </w:rPr>
              <w:t>产品测试情况</w:t>
            </w:r>
            <w:r>
              <w:rPr>
                <w:rFonts w:hint="eastAsia" w:ascii="Times New Roman" w:hAnsi="Times New Roman" w:eastAsia="仿宋_GB2312" w:cs="Times New Roman"/>
                <w:spacing w:val="-6"/>
                <w:kern w:val="2"/>
                <w:sz w:val="21"/>
                <w:szCs w:val="21"/>
                <w:lang w:eastAsia="zh-CN"/>
              </w:rPr>
              <w:t>。</w:t>
            </w:r>
          </w:p>
        </w:tc>
      </w:tr>
      <w:tr w14:paraId="6A1C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532DCACA">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69AF5869">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2E487574">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标准符合性情况</w:t>
            </w:r>
          </w:p>
        </w:tc>
        <w:tc>
          <w:tcPr>
            <w:tcW w:w="4629" w:type="dxa"/>
            <w:vAlign w:val="center"/>
          </w:tcPr>
          <w:p w14:paraId="464F45D5">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1"/>
                <w:szCs w:val="21"/>
                <w:lang w:eastAsia="zh-CN"/>
              </w:rPr>
              <w:t>注：填写符合的各类标准（国际、国家、行业、团体、企业等）号和名称。</w:t>
            </w:r>
          </w:p>
        </w:tc>
      </w:tr>
      <w:tr w14:paraId="2E8B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21D58D31">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6C730989">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5CAC9477">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4"/>
                <w:lang w:val="en-US" w:eastAsia="zh-CN" w:bidi="ar-SA"/>
              </w:rPr>
            </w:pPr>
            <w:r>
              <w:rPr>
                <w:rFonts w:hint="eastAsia" w:ascii="Times New Roman" w:hAnsi="Times New Roman" w:eastAsia="仿宋_GB2312" w:cs="Times New Roman"/>
                <w:spacing w:val="-6"/>
                <w:kern w:val="2"/>
                <w:sz w:val="24"/>
                <w:szCs w:val="20"/>
                <w:lang w:eastAsia="zh-CN"/>
              </w:rPr>
              <w:t>产品相关奖励情况</w:t>
            </w:r>
          </w:p>
        </w:tc>
        <w:tc>
          <w:tcPr>
            <w:tcW w:w="4629" w:type="dxa"/>
            <w:vAlign w:val="center"/>
          </w:tcPr>
          <w:p w14:paraId="1E7E92D1">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1"/>
                <w:szCs w:val="21"/>
                <w:lang w:val="en-US" w:eastAsia="zh-CN" w:bidi="ar-SA"/>
              </w:rPr>
            </w:pPr>
            <w:r>
              <w:rPr>
                <w:rFonts w:hint="eastAsia" w:ascii="Times New Roman" w:hAnsi="Times New Roman" w:eastAsia="仿宋_GB2312" w:cs="Times New Roman"/>
                <w:spacing w:val="-6"/>
                <w:kern w:val="2"/>
                <w:sz w:val="21"/>
                <w:szCs w:val="21"/>
                <w:lang w:eastAsia="zh-CN"/>
              </w:rPr>
              <w:t>注：填写奖励名称、年度。</w:t>
            </w:r>
          </w:p>
        </w:tc>
      </w:tr>
      <w:tr w14:paraId="2A11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Merge w:val="continue"/>
            <w:vAlign w:val="center"/>
          </w:tcPr>
          <w:p w14:paraId="1D352519">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p>
        </w:tc>
        <w:tc>
          <w:tcPr>
            <w:tcW w:w="709" w:type="dxa"/>
            <w:vMerge w:val="continue"/>
            <w:vAlign w:val="center"/>
          </w:tcPr>
          <w:p w14:paraId="37FDB3A5">
            <w:pPr>
              <w:widowControl w:val="0"/>
              <w:snapToGrid w:val="0"/>
              <w:spacing w:after="0" w:line="276" w:lineRule="auto"/>
              <w:ind w:firstLine="0" w:firstLineChars="0"/>
              <w:jc w:val="center"/>
              <w:rPr>
                <w:rFonts w:ascii="Times New Roman" w:hAnsi="Times New Roman" w:eastAsia="仿宋_GB2312" w:cs="Times New Roman"/>
                <w:spacing w:val="-6"/>
                <w:kern w:val="2"/>
                <w:sz w:val="24"/>
                <w:szCs w:val="20"/>
                <w:lang w:eastAsia="zh-CN"/>
              </w:rPr>
            </w:pPr>
          </w:p>
        </w:tc>
        <w:tc>
          <w:tcPr>
            <w:tcW w:w="2787" w:type="dxa"/>
            <w:vAlign w:val="center"/>
          </w:tcPr>
          <w:p w14:paraId="2FC360CD">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产品照片</w:t>
            </w:r>
          </w:p>
        </w:tc>
        <w:tc>
          <w:tcPr>
            <w:tcW w:w="4629" w:type="dxa"/>
            <w:vAlign w:val="center"/>
          </w:tcPr>
          <w:p w14:paraId="056B4F81">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1"/>
                <w:szCs w:val="21"/>
                <w:lang w:eastAsia="zh-CN"/>
              </w:rPr>
            </w:pPr>
            <w:r>
              <w:rPr>
                <w:rFonts w:hint="default" w:ascii="Times New Roman" w:hAnsi="Times New Roman" w:eastAsia="仿宋_GB2312" w:cs="Times New Roman"/>
                <w:spacing w:val="-6"/>
                <w:kern w:val="2"/>
                <w:sz w:val="21"/>
                <w:szCs w:val="21"/>
                <w:lang w:eastAsia="zh-CN"/>
              </w:rPr>
              <w:t>JPG格式、200K以内</w:t>
            </w:r>
          </w:p>
        </w:tc>
      </w:tr>
      <w:tr w14:paraId="195C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2" w:hRule="atLeast"/>
        </w:trPr>
        <w:tc>
          <w:tcPr>
            <w:tcW w:w="709" w:type="dxa"/>
            <w:vAlign w:val="center"/>
          </w:tcPr>
          <w:p w14:paraId="494304C6">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2</w:t>
            </w:r>
          </w:p>
        </w:tc>
        <w:tc>
          <w:tcPr>
            <w:tcW w:w="709" w:type="dxa"/>
            <w:vAlign w:val="center"/>
          </w:tcPr>
          <w:p w14:paraId="4582A8C1">
            <w:pPr>
              <w:widowControl w:val="0"/>
              <w:snapToGrid w:val="0"/>
              <w:spacing w:after="12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产品介绍</w:t>
            </w:r>
          </w:p>
        </w:tc>
        <w:tc>
          <w:tcPr>
            <w:tcW w:w="7416" w:type="dxa"/>
            <w:gridSpan w:val="2"/>
          </w:tcPr>
          <w:p w14:paraId="221371A9">
            <w:pPr>
              <w:widowControl w:val="0"/>
              <w:snapToGrid w:val="0"/>
              <w:spacing w:after="120" w:line="276" w:lineRule="auto"/>
              <w:ind w:firstLine="0" w:firstLineChars="0"/>
              <w:jc w:val="both"/>
              <w:rPr>
                <w:rFonts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eastAsia="zh-CN"/>
              </w:rPr>
              <w:t>介绍产品的功能、技术参数、寿命、使用材料等；介绍电气安全、信息安全等防护措施。</w:t>
            </w:r>
          </w:p>
        </w:tc>
      </w:tr>
      <w:tr w14:paraId="2BF3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trPr>
        <w:tc>
          <w:tcPr>
            <w:tcW w:w="709" w:type="dxa"/>
            <w:vAlign w:val="center"/>
          </w:tcPr>
          <w:p w14:paraId="7DAD3DE8">
            <w:pPr>
              <w:widowControl w:val="0"/>
              <w:snapToGrid w:val="0"/>
              <w:spacing w:after="12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3</w:t>
            </w:r>
          </w:p>
        </w:tc>
        <w:tc>
          <w:tcPr>
            <w:tcW w:w="709" w:type="dxa"/>
            <w:vAlign w:val="center"/>
          </w:tcPr>
          <w:p w14:paraId="722B7FFE">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产品特性</w:t>
            </w:r>
          </w:p>
        </w:tc>
        <w:tc>
          <w:tcPr>
            <w:tcW w:w="7416" w:type="dxa"/>
            <w:gridSpan w:val="2"/>
          </w:tcPr>
          <w:p w14:paraId="17B77E82">
            <w:pPr>
              <w:widowControl w:val="0"/>
              <w:snapToGrid w:val="0"/>
              <w:spacing w:after="120" w:line="276" w:lineRule="auto"/>
              <w:ind w:firstLine="0" w:firstLineChars="0"/>
              <w:jc w:val="both"/>
              <w:rPr>
                <w:rFonts w:hint="eastAsia" w:ascii="Times New Roman" w:hAnsi="Times New Roman" w:eastAsia="仿宋_GB2312" w:cs="Times New Roman"/>
                <w:b w:val="0"/>
                <w:bCs w:val="0"/>
                <w:i w:val="0"/>
                <w:iCs w:val="0"/>
                <w:spacing w:val="-6"/>
                <w:kern w:val="2"/>
                <w:sz w:val="24"/>
                <w:szCs w:val="20"/>
                <w:lang w:val="en-US" w:eastAsia="zh-CN"/>
              </w:rPr>
            </w:pPr>
            <w:r>
              <w:rPr>
                <w:rFonts w:hint="eastAsia" w:ascii="Times New Roman" w:hAnsi="Times New Roman" w:eastAsia="仿宋_GB2312" w:cs="Times New Roman"/>
                <w:b w:val="0"/>
                <w:bCs w:val="0"/>
                <w:i w:val="0"/>
                <w:iCs w:val="0"/>
                <w:spacing w:val="-6"/>
                <w:kern w:val="2"/>
                <w:sz w:val="24"/>
                <w:szCs w:val="20"/>
                <w:lang w:eastAsia="zh-CN"/>
              </w:rPr>
              <w:t>介绍产品的特点、先进性等。</w:t>
            </w:r>
          </w:p>
        </w:tc>
      </w:tr>
      <w:tr w14:paraId="4BCE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709" w:type="dxa"/>
            <w:vAlign w:val="center"/>
          </w:tcPr>
          <w:p w14:paraId="1E5C6AA9">
            <w:pPr>
              <w:widowControl w:val="0"/>
              <w:snapToGrid w:val="0"/>
              <w:spacing w:after="12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4</w:t>
            </w:r>
          </w:p>
        </w:tc>
        <w:tc>
          <w:tcPr>
            <w:tcW w:w="709" w:type="dxa"/>
            <w:vAlign w:val="center"/>
          </w:tcPr>
          <w:p w14:paraId="281E67C9">
            <w:pPr>
              <w:widowControl w:val="0"/>
              <w:snapToGrid w:val="0"/>
              <w:spacing w:after="120" w:line="276"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产品应用</w:t>
            </w:r>
          </w:p>
        </w:tc>
        <w:tc>
          <w:tcPr>
            <w:tcW w:w="7416" w:type="dxa"/>
            <w:gridSpan w:val="2"/>
          </w:tcPr>
          <w:p w14:paraId="427F28F7">
            <w:pPr>
              <w:widowControl w:val="0"/>
              <w:snapToGrid w:val="0"/>
              <w:spacing w:after="120" w:line="276" w:lineRule="auto"/>
              <w:ind w:firstLine="0" w:firstLineChars="0"/>
              <w:jc w:val="both"/>
              <w:rPr>
                <w:rFonts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eastAsia="zh-CN"/>
              </w:rPr>
              <w:t>介绍不少于2例的产品使用案例。</w:t>
            </w:r>
          </w:p>
        </w:tc>
      </w:tr>
      <w:tr w14:paraId="5BA8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709" w:type="dxa"/>
            <w:vAlign w:val="center"/>
          </w:tcPr>
          <w:p w14:paraId="0955AE79">
            <w:pPr>
              <w:widowControl w:val="0"/>
              <w:snapToGrid w:val="0"/>
              <w:spacing w:after="12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5</w:t>
            </w:r>
          </w:p>
        </w:tc>
        <w:tc>
          <w:tcPr>
            <w:tcW w:w="709" w:type="dxa"/>
            <w:vAlign w:val="center"/>
          </w:tcPr>
          <w:p w14:paraId="08F49304">
            <w:pPr>
              <w:widowControl w:val="0"/>
              <w:snapToGrid w:val="0"/>
              <w:spacing w:after="120" w:line="276"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推广情况</w:t>
            </w:r>
          </w:p>
        </w:tc>
        <w:tc>
          <w:tcPr>
            <w:tcW w:w="7416" w:type="dxa"/>
            <w:gridSpan w:val="2"/>
          </w:tcPr>
          <w:p w14:paraId="708D50C0">
            <w:pPr>
              <w:widowControl w:val="0"/>
              <w:snapToGrid w:val="0"/>
              <w:spacing w:after="120" w:line="276" w:lineRule="auto"/>
              <w:ind w:firstLine="0" w:firstLineChars="0"/>
              <w:jc w:val="both"/>
              <w:rPr>
                <w:rFonts w:hint="eastAsia"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color w:val="000000"/>
                <w:spacing w:val="-6"/>
                <w:kern w:val="2"/>
                <w:sz w:val="24"/>
                <w:szCs w:val="20"/>
                <w:lang w:eastAsia="zh-CN"/>
              </w:rPr>
              <w:t>产品推广实施情况，包括产品销量、资金保障、人员配备、宣传推广等。</w:t>
            </w:r>
          </w:p>
        </w:tc>
      </w:tr>
    </w:tbl>
    <w:p w14:paraId="2174CEB9">
      <w:pPr>
        <w:widowControl w:val="0"/>
        <w:spacing w:after="0" w:line="240" w:lineRule="auto"/>
        <w:jc w:val="both"/>
        <w:outlineLvl w:val="1"/>
        <w:rPr>
          <w:rFonts w:hint="eastAsia" w:ascii="黑体" w:hAnsi="黑体" w:eastAsia="黑体" w:cs="黑体"/>
          <w:bCs/>
          <w:spacing w:val="-6"/>
          <w:kern w:val="0"/>
          <w:szCs w:val="32"/>
          <w:lang w:eastAsia="zh-CN"/>
        </w:rPr>
      </w:pPr>
      <w:r>
        <w:rPr>
          <w:rFonts w:ascii="Times New Roman" w:hAnsi="Times New Roman" w:eastAsia="仿宋_GB2312" w:cs="Times New Roman"/>
          <w:b/>
          <w:spacing w:val="-6"/>
          <w:kern w:val="2"/>
          <w:szCs w:val="20"/>
          <w:lang w:eastAsia="zh-CN"/>
        </w:rPr>
        <w:br w:type="page"/>
      </w:r>
      <w:r>
        <w:rPr>
          <w:rFonts w:hint="default" w:ascii="黑体" w:hAnsi="黑体" w:eastAsia="黑体" w:cs="黑体"/>
          <w:bCs/>
          <w:spacing w:val="-6"/>
          <w:kern w:val="0"/>
          <w:szCs w:val="32"/>
          <w:lang w:eastAsia="zh-CN"/>
        </w:rPr>
        <w:t>附件</w:t>
      </w:r>
      <w:r>
        <w:rPr>
          <w:rFonts w:hint="eastAsia" w:ascii="黑体" w:hAnsi="黑体" w:eastAsia="黑体" w:cs="黑体"/>
          <w:bCs/>
          <w:spacing w:val="-6"/>
          <w:kern w:val="0"/>
          <w:szCs w:val="32"/>
          <w:lang w:val="en-US" w:eastAsia="zh-CN"/>
        </w:rPr>
        <w:t>1</w:t>
      </w:r>
      <w:r>
        <w:rPr>
          <w:rFonts w:hint="default" w:ascii="黑体" w:hAnsi="黑体" w:eastAsia="黑体" w:cs="黑体"/>
          <w:bCs/>
          <w:spacing w:val="-6"/>
          <w:kern w:val="0"/>
          <w:szCs w:val="32"/>
          <w:lang w:eastAsia="zh-CN"/>
        </w:rPr>
        <w:t>-3</w:t>
      </w:r>
    </w:p>
    <w:p w14:paraId="02B34500">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tLeast"/>
        <w:ind w:firstLine="0" w:firstLineChars="0"/>
        <w:jc w:val="center"/>
        <w:textAlignment w:val="auto"/>
        <w:rPr>
          <w:rFonts w:hint="eastAsia" w:ascii="黑体" w:hAnsi="黑体" w:eastAsia="黑体" w:cs="黑体"/>
          <w:b w:val="0"/>
          <w:bCs/>
          <w:spacing w:val="-6"/>
          <w:kern w:val="2"/>
          <w:szCs w:val="20"/>
          <w:lang w:eastAsia="zh-CN"/>
        </w:rPr>
      </w:pPr>
      <w:r>
        <w:rPr>
          <w:rFonts w:hint="eastAsia" w:ascii="黑体" w:hAnsi="黑体" w:eastAsia="黑体" w:cs="黑体"/>
          <w:b w:val="0"/>
          <w:bCs/>
          <w:spacing w:val="-6"/>
          <w:kern w:val="2"/>
          <w:szCs w:val="20"/>
          <w:lang w:val="en-US" w:eastAsia="zh-CN"/>
        </w:rPr>
        <w:t>申报服务基本情况表</w:t>
      </w:r>
    </w:p>
    <w:tbl>
      <w:tblPr>
        <w:tblStyle w:val="33"/>
        <w:tblW w:w="88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3336"/>
        <w:gridCol w:w="6"/>
        <w:gridCol w:w="4074"/>
      </w:tblGrid>
      <w:tr w14:paraId="1EE7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CC608FD">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ascii="黑体" w:hAnsi="宋体" w:eastAsia="黑体" w:cs="黑体"/>
                <w:b w:val="0"/>
                <w:bCs/>
                <w:spacing w:val="-6"/>
                <w:kern w:val="2"/>
                <w:sz w:val="24"/>
                <w:szCs w:val="24"/>
                <w:lang w:val="en-US" w:eastAsia="zh-CN"/>
              </w:rPr>
              <w:t>序号</w:t>
            </w:r>
          </w:p>
        </w:tc>
        <w:tc>
          <w:tcPr>
            <w:tcW w:w="4051" w:type="dxa"/>
            <w:gridSpan w:val="3"/>
            <w:tcBorders>
              <w:top w:val="single" w:color="auto" w:sz="4" w:space="0"/>
              <w:left w:val="single" w:color="auto" w:sz="4" w:space="0"/>
              <w:bottom w:val="single" w:color="auto" w:sz="4" w:space="0"/>
              <w:right w:val="single" w:color="auto" w:sz="4" w:space="0"/>
            </w:tcBorders>
            <w:vAlign w:val="center"/>
          </w:tcPr>
          <w:p w14:paraId="588155D2">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eastAsia" w:ascii="黑体" w:hAnsi="宋体" w:eastAsia="黑体" w:cs="黑体"/>
                <w:b w:val="0"/>
                <w:bCs/>
                <w:spacing w:val="-6"/>
                <w:kern w:val="2"/>
                <w:sz w:val="24"/>
                <w:szCs w:val="24"/>
                <w:lang w:val="en-US" w:eastAsia="zh-CN"/>
              </w:rPr>
              <w:t>项目</w:t>
            </w:r>
          </w:p>
        </w:tc>
        <w:tc>
          <w:tcPr>
            <w:tcW w:w="4074" w:type="dxa"/>
            <w:tcBorders>
              <w:top w:val="single" w:color="auto" w:sz="4" w:space="0"/>
              <w:left w:val="single" w:color="auto" w:sz="4" w:space="0"/>
              <w:bottom w:val="single" w:color="auto" w:sz="4" w:space="0"/>
              <w:right w:val="single" w:color="auto" w:sz="4" w:space="0"/>
            </w:tcBorders>
            <w:vAlign w:val="center"/>
          </w:tcPr>
          <w:p w14:paraId="7767B9E8">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eastAsia" w:ascii="黑体" w:hAnsi="宋体" w:eastAsia="黑体" w:cs="黑体"/>
                <w:b w:val="0"/>
                <w:bCs/>
                <w:spacing w:val="-6"/>
                <w:kern w:val="2"/>
                <w:sz w:val="24"/>
                <w:szCs w:val="24"/>
                <w:lang w:val="en-US" w:eastAsia="zh-CN"/>
              </w:rPr>
              <w:t>内容</w:t>
            </w:r>
          </w:p>
        </w:tc>
      </w:tr>
      <w:tr w14:paraId="0332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tcBorders>
              <w:top w:val="nil"/>
              <w:left w:val="single" w:color="auto" w:sz="4" w:space="0"/>
              <w:right w:val="single" w:color="auto" w:sz="4" w:space="0"/>
            </w:tcBorders>
            <w:vAlign w:val="center"/>
          </w:tcPr>
          <w:p w14:paraId="6499E29E">
            <w:pPr>
              <w:widowControl w:val="0"/>
              <w:snapToGrid w:val="0"/>
              <w:spacing w:after="120" w:line="276" w:lineRule="auto"/>
              <w:ind w:firstLine="114" w:firstLineChars="50"/>
              <w:jc w:val="both"/>
              <w:rPr>
                <w:rFonts w:hint="eastAsia" w:ascii="宋体" w:hAnsi="Times New Roman" w:eastAsia="仿宋_GB2312" w:cs="Times New Roman"/>
                <w:spacing w:val="-6"/>
                <w:kern w:val="2"/>
                <w:sz w:val="24"/>
                <w:szCs w:val="24"/>
                <w:lang w:eastAsia="zh-CN"/>
              </w:rPr>
            </w:pPr>
            <w:r>
              <w:rPr>
                <w:rFonts w:hint="eastAsia" w:ascii="Times New Roman" w:hAnsi="Times New Roman" w:eastAsia="仿宋_GB2312" w:cs="Times New Roman"/>
                <w:spacing w:val="-6"/>
                <w:kern w:val="2"/>
                <w:sz w:val="24"/>
                <w:szCs w:val="20"/>
                <w:lang w:eastAsia="zh-CN"/>
              </w:rPr>
              <w:t>1</w:t>
            </w:r>
          </w:p>
        </w:tc>
        <w:tc>
          <w:tcPr>
            <w:tcW w:w="709" w:type="dxa"/>
            <w:vMerge w:val="restart"/>
            <w:tcBorders>
              <w:top w:val="nil"/>
              <w:left w:val="single" w:color="auto" w:sz="4" w:space="0"/>
              <w:right w:val="single" w:color="auto" w:sz="4" w:space="0"/>
            </w:tcBorders>
            <w:vAlign w:val="center"/>
          </w:tcPr>
          <w:p w14:paraId="40D841DD">
            <w:pPr>
              <w:widowControl w:val="0"/>
              <w:snapToGrid w:val="0"/>
              <w:spacing w:after="0" w:line="276" w:lineRule="auto"/>
              <w:ind w:firstLine="0" w:firstLineChars="0"/>
              <w:jc w:val="both"/>
              <w:rPr>
                <w:rFonts w:hint="eastAsia" w:ascii="宋体" w:hAnsi="Times New Roman" w:eastAsia="仿宋_GB2312" w:cs="Times New Roman"/>
                <w:spacing w:val="-6"/>
                <w:kern w:val="2"/>
                <w:sz w:val="24"/>
                <w:szCs w:val="24"/>
                <w:lang w:eastAsia="zh-CN"/>
              </w:rPr>
            </w:pPr>
            <w:r>
              <w:rPr>
                <w:rFonts w:hint="eastAsia" w:ascii="Times New Roman" w:hAnsi="Times New Roman" w:eastAsia="仿宋_GB2312" w:cs="Times New Roman"/>
                <w:spacing w:val="-6"/>
                <w:kern w:val="2"/>
                <w:sz w:val="24"/>
                <w:szCs w:val="20"/>
                <w:lang w:eastAsia="zh-CN"/>
              </w:rPr>
              <w:t>基本情况</w:t>
            </w:r>
          </w:p>
        </w:tc>
        <w:tc>
          <w:tcPr>
            <w:tcW w:w="3336" w:type="dxa"/>
            <w:tcBorders>
              <w:top w:val="single" w:color="auto" w:sz="4" w:space="0"/>
              <w:left w:val="single" w:color="auto" w:sz="4" w:space="0"/>
              <w:bottom w:val="single" w:color="auto" w:sz="4" w:space="0"/>
              <w:right w:val="single" w:color="auto" w:sz="4" w:space="0"/>
            </w:tcBorders>
            <w:vAlign w:val="center"/>
          </w:tcPr>
          <w:p w14:paraId="714A658E">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服务名称</w:t>
            </w:r>
          </w:p>
        </w:tc>
        <w:tc>
          <w:tcPr>
            <w:tcW w:w="4080" w:type="dxa"/>
            <w:gridSpan w:val="2"/>
            <w:tcBorders>
              <w:top w:val="single" w:color="auto" w:sz="4" w:space="0"/>
              <w:left w:val="single" w:color="auto" w:sz="4" w:space="0"/>
              <w:bottom w:val="single" w:color="auto" w:sz="4" w:space="0"/>
              <w:right w:val="single" w:color="auto" w:sz="4" w:space="0"/>
            </w:tcBorders>
            <w:vAlign w:val="center"/>
          </w:tcPr>
          <w:p w14:paraId="3F2FC3F5">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 </w:t>
            </w:r>
          </w:p>
        </w:tc>
      </w:tr>
      <w:tr w14:paraId="66FA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nil"/>
              <w:left w:val="single" w:color="auto" w:sz="4" w:space="0"/>
              <w:bottom w:val="single" w:color="auto" w:sz="4" w:space="0"/>
              <w:right w:val="single" w:color="auto" w:sz="4" w:space="0"/>
            </w:tcBorders>
            <w:vAlign w:val="center"/>
          </w:tcPr>
          <w:p w14:paraId="23F78A99">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709" w:type="dxa"/>
            <w:vMerge w:val="continue"/>
            <w:tcBorders>
              <w:top w:val="nil"/>
              <w:left w:val="single" w:color="auto" w:sz="4" w:space="0"/>
              <w:bottom w:val="single" w:color="auto" w:sz="4" w:space="0"/>
              <w:right w:val="single" w:color="auto" w:sz="4" w:space="0"/>
            </w:tcBorders>
            <w:vAlign w:val="center"/>
          </w:tcPr>
          <w:p w14:paraId="5237CB96">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3336" w:type="dxa"/>
            <w:tcBorders>
              <w:top w:val="single" w:color="auto" w:sz="4" w:space="0"/>
              <w:left w:val="single" w:color="auto" w:sz="4" w:space="0"/>
              <w:bottom w:val="single" w:color="auto" w:sz="4" w:space="0"/>
              <w:right w:val="single" w:color="auto" w:sz="4" w:space="0"/>
            </w:tcBorders>
            <w:vAlign w:val="center"/>
          </w:tcPr>
          <w:p w14:paraId="4410245D">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品牌</w:t>
            </w:r>
          </w:p>
        </w:tc>
        <w:tc>
          <w:tcPr>
            <w:tcW w:w="4080" w:type="dxa"/>
            <w:gridSpan w:val="2"/>
            <w:tcBorders>
              <w:top w:val="single" w:color="auto" w:sz="4" w:space="0"/>
              <w:left w:val="single" w:color="auto" w:sz="4" w:space="0"/>
              <w:bottom w:val="single" w:color="auto" w:sz="4" w:space="0"/>
              <w:right w:val="single" w:color="auto" w:sz="4" w:space="0"/>
            </w:tcBorders>
            <w:vAlign w:val="center"/>
          </w:tcPr>
          <w:p w14:paraId="308C2347">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 </w:t>
            </w:r>
          </w:p>
        </w:tc>
      </w:tr>
      <w:tr w14:paraId="0E51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nil"/>
              <w:left w:val="single" w:color="auto" w:sz="4" w:space="0"/>
              <w:bottom w:val="single" w:color="auto" w:sz="4" w:space="0"/>
              <w:right w:val="single" w:color="auto" w:sz="4" w:space="0"/>
            </w:tcBorders>
            <w:vAlign w:val="center"/>
          </w:tcPr>
          <w:p w14:paraId="1C51D427">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709" w:type="dxa"/>
            <w:vMerge w:val="continue"/>
            <w:tcBorders>
              <w:top w:val="nil"/>
              <w:left w:val="single" w:color="auto" w:sz="4" w:space="0"/>
              <w:bottom w:val="single" w:color="auto" w:sz="4" w:space="0"/>
              <w:right w:val="single" w:color="auto" w:sz="4" w:space="0"/>
            </w:tcBorders>
            <w:vAlign w:val="center"/>
          </w:tcPr>
          <w:p w14:paraId="4DDB040E">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3336" w:type="dxa"/>
            <w:tcBorders>
              <w:top w:val="single" w:color="auto" w:sz="4" w:space="0"/>
              <w:left w:val="single" w:color="auto" w:sz="4" w:space="0"/>
              <w:bottom w:val="single" w:color="auto" w:sz="4" w:space="0"/>
              <w:right w:val="single" w:color="auto" w:sz="4" w:space="0"/>
            </w:tcBorders>
            <w:vAlign w:val="center"/>
          </w:tcPr>
          <w:p w14:paraId="3EDB6484">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服务系统平台名称</w:t>
            </w:r>
          </w:p>
        </w:tc>
        <w:tc>
          <w:tcPr>
            <w:tcW w:w="4080" w:type="dxa"/>
            <w:gridSpan w:val="2"/>
            <w:tcBorders>
              <w:top w:val="single" w:color="auto" w:sz="4" w:space="0"/>
              <w:left w:val="single" w:color="auto" w:sz="4" w:space="0"/>
              <w:bottom w:val="single" w:color="auto" w:sz="4" w:space="0"/>
              <w:right w:val="single" w:color="auto" w:sz="4" w:space="0"/>
            </w:tcBorders>
            <w:vAlign w:val="center"/>
          </w:tcPr>
          <w:p w14:paraId="535DAC16">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 </w:t>
            </w:r>
          </w:p>
        </w:tc>
      </w:tr>
      <w:tr w14:paraId="2832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nil"/>
              <w:left w:val="single" w:color="auto" w:sz="4" w:space="0"/>
              <w:bottom w:val="single" w:color="auto" w:sz="4" w:space="0"/>
              <w:right w:val="single" w:color="auto" w:sz="4" w:space="0"/>
            </w:tcBorders>
            <w:vAlign w:val="center"/>
          </w:tcPr>
          <w:p w14:paraId="44D19237">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709" w:type="dxa"/>
            <w:vMerge w:val="continue"/>
            <w:tcBorders>
              <w:top w:val="nil"/>
              <w:left w:val="single" w:color="auto" w:sz="4" w:space="0"/>
              <w:bottom w:val="single" w:color="auto" w:sz="4" w:space="0"/>
              <w:right w:val="single" w:color="auto" w:sz="4" w:space="0"/>
            </w:tcBorders>
            <w:vAlign w:val="center"/>
          </w:tcPr>
          <w:p w14:paraId="40128824">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3336" w:type="dxa"/>
            <w:tcBorders>
              <w:top w:val="single" w:color="auto" w:sz="4" w:space="0"/>
              <w:left w:val="single" w:color="auto" w:sz="4" w:space="0"/>
              <w:bottom w:val="single" w:color="auto" w:sz="4" w:space="0"/>
              <w:right w:val="single" w:color="auto" w:sz="4" w:space="0"/>
            </w:tcBorders>
            <w:vAlign w:val="center"/>
          </w:tcPr>
          <w:p w14:paraId="51B8C682">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系统平台提供商</w:t>
            </w:r>
          </w:p>
        </w:tc>
        <w:tc>
          <w:tcPr>
            <w:tcW w:w="4080" w:type="dxa"/>
            <w:gridSpan w:val="2"/>
            <w:tcBorders>
              <w:top w:val="single" w:color="auto" w:sz="4" w:space="0"/>
              <w:left w:val="single" w:color="auto" w:sz="4" w:space="0"/>
              <w:bottom w:val="single" w:color="auto" w:sz="4" w:space="0"/>
              <w:right w:val="single" w:color="auto" w:sz="4" w:space="0"/>
            </w:tcBorders>
            <w:vAlign w:val="center"/>
          </w:tcPr>
          <w:p w14:paraId="5351A55C">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 </w:t>
            </w:r>
          </w:p>
        </w:tc>
      </w:tr>
      <w:tr w14:paraId="62E0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nil"/>
              <w:left w:val="single" w:color="auto" w:sz="4" w:space="0"/>
              <w:bottom w:val="single" w:color="auto" w:sz="4" w:space="0"/>
              <w:right w:val="single" w:color="auto" w:sz="4" w:space="0"/>
            </w:tcBorders>
            <w:vAlign w:val="center"/>
          </w:tcPr>
          <w:p w14:paraId="4CD31834">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709" w:type="dxa"/>
            <w:vMerge w:val="continue"/>
            <w:tcBorders>
              <w:top w:val="nil"/>
              <w:left w:val="single" w:color="auto" w:sz="4" w:space="0"/>
              <w:bottom w:val="single" w:color="auto" w:sz="4" w:space="0"/>
              <w:right w:val="single" w:color="auto" w:sz="4" w:space="0"/>
            </w:tcBorders>
            <w:vAlign w:val="center"/>
          </w:tcPr>
          <w:p w14:paraId="18CBA463">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3336" w:type="dxa"/>
            <w:tcBorders>
              <w:top w:val="single" w:color="auto" w:sz="4" w:space="0"/>
              <w:left w:val="single" w:color="auto" w:sz="4" w:space="0"/>
              <w:bottom w:val="single" w:color="auto" w:sz="4" w:space="0"/>
              <w:right w:val="single" w:color="auto" w:sz="4" w:space="0"/>
            </w:tcBorders>
            <w:vAlign w:val="center"/>
          </w:tcPr>
          <w:p w14:paraId="2BFCADAA">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服务相关知识产权情况</w:t>
            </w:r>
          </w:p>
        </w:tc>
        <w:tc>
          <w:tcPr>
            <w:tcW w:w="4080" w:type="dxa"/>
            <w:gridSpan w:val="2"/>
            <w:tcBorders>
              <w:top w:val="single" w:color="auto" w:sz="4" w:space="0"/>
              <w:left w:val="single" w:color="auto" w:sz="4" w:space="0"/>
              <w:bottom w:val="single" w:color="auto" w:sz="4" w:space="0"/>
              <w:right w:val="single" w:color="auto" w:sz="4" w:space="0"/>
            </w:tcBorders>
            <w:vAlign w:val="center"/>
          </w:tcPr>
          <w:p w14:paraId="4CAF3033">
            <w:pPr>
              <w:keepNext w:val="0"/>
              <w:keepLines w:val="0"/>
              <w:widowControl/>
              <w:suppressLineNumbers w:val="0"/>
              <w:snapToGrid w:val="0"/>
              <w:spacing w:before="100" w:beforeAutospacing="1" w:after="100" w:afterAutospacing="1" w:line="273" w:lineRule="auto"/>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1"/>
                <w:szCs w:val="21"/>
                <w:lang w:val="en-US" w:eastAsia="zh-CN"/>
              </w:rPr>
              <w:t>注：填写知识产权（发明、实用新型、外观或软件著作权等）情况。</w:t>
            </w:r>
          </w:p>
        </w:tc>
      </w:tr>
      <w:tr w14:paraId="64E1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nil"/>
              <w:left w:val="single" w:color="auto" w:sz="4" w:space="0"/>
              <w:bottom w:val="single" w:color="auto" w:sz="4" w:space="0"/>
              <w:right w:val="single" w:color="auto" w:sz="4" w:space="0"/>
            </w:tcBorders>
            <w:vAlign w:val="center"/>
          </w:tcPr>
          <w:p w14:paraId="7D72548F">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709" w:type="dxa"/>
            <w:vMerge w:val="continue"/>
            <w:tcBorders>
              <w:top w:val="nil"/>
              <w:left w:val="single" w:color="auto" w:sz="4" w:space="0"/>
              <w:bottom w:val="single" w:color="auto" w:sz="4" w:space="0"/>
              <w:right w:val="single" w:color="auto" w:sz="4" w:space="0"/>
            </w:tcBorders>
            <w:vAlign w:val="center"/>
          </w:tcPr>
          <w:p w14:paraId="2D194364">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3336" w:type="dxa"/>
            <w:tcBorders>
              <w:top w:val="single" w:color="auto" w:sz="4" w:space="0"/>
              <w:left w:val="single" w:color="auto" w:sz="4" w:space="0"/>
              <w:bottom w:val="single" w:color="auto" w:sz="4" w:space="0"/>
              <w:right w:val="single" w:color="auto" w:sz="4" w:space="0"/>
            </w:tcBorders>
            <w:vAlign w:val="center"/>
          </w:tcPr>
          <w:p w14:paraId="351B59FE">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近三年服务人次</w:t>
            </w:r>
          </w:p>
        </w:tc>
        <w:tc>
          <w:tcPr>
            <w:tcW w:w="4080" w:type="dxa"/>
            <w:gridSpan w:val="2"/>
            <w:tcBorders>
              <w:top w:val="single" w:color="auto" w:sz="4" w:space="0"/>
              <w:left w:val="single" w:color="auto" w:sz="4" w:space="0"/>
              <w:bottom w:val="single" w:color="auto" w:sz="4" w:space="0"/>
              <w:right w:val="single" w:color="auto" w:sz="4" w:space="0"/>
            </w:tcBorders>
          </w:tcPr>
          <w:p w14:paraId="7FA581DF">
            <w:pPr>
              <w:keepNext w:val="0"/>
              <w:keepLines w:val="0"/>
              <w:widowControl/>
              <w:suppressLineNumbers w:val="0"/>
              <w:snapToGrid w:val="0"/>
              <w:spacing w:before="100" w:beforeAutospacing="1" w:after="100" w:afterAutospacing="1" w:line="273" w:lineRule="auto"/>
              <w:ind w:left="0" w:right="0" w:firstLine="0" w:firstLineChars="0"/>
              <w:jc w:val="left"/>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202</w:t>
            </w:r>
            <w:r>
              <w:rPr>
                <w:rFonts w:hint="eastAsia" w:ascii="Times New Roman" w:hAnsi="Times New Roman" w:eastAsia="仿宋_GB2312" w:cs="Times New Roman"/>
                <w:spacing w:val="-6"/>
                <w:kern w:val="2"/>
                <w:sz w:val="24"/>
                <w:szCs w:val="24"/>
                <w:lang w:val="en-US" w:eastAsia="zh-CN"/>
              </w:rPr>
              <w:t>3</w:t>
            </w:r>
            <w:r>
              <w:rPr>
                <w:rFonts w:hint="default" w:ascii="仿宋_GB2312" w:hAnsi="Times New Roman" w:eastAsia="仿宋_GB2312" w:cs="仿宋_GB2312"/>
                <w:spacing w:val="-6"/>
                <w:kern w:val="2"/>
                <w:sz w:val="24"/>
                <w:szCs w:val="24"/>
                <w:lang w:val="en-US" w:eastAsia="zh-CN"/>
              </w:rPr>
              <w:t>年：</w:t>
            </w:r>
            <w:r>
              <w:rPr>
                <w:rFonts w:hint="default" w:ascii="Times New Roman" w:hAnsi="Times New Roman" w:eastAsia="仿宋_GB2312" w:cs="Times New Roman"/>
                <w:spacing w:val="-6"/>
                <w:kern w:val="2"/>
                <w:sz w:val="24"/>
                <w:szCs w:val="24"/>
                <w:u w:val="single"/>
                <w:lang w:val="en-US" w:eastAsia="zh-CN"/>
              </w:rPr>
              <w:t xml:space="preserve">       </w:t>
            </w:r>
            <w:r>
              <w:rPr>
                <w:rFonts w:hint="default" w:ascii="仿宋_GB2312" w:hAnsi="Times New Roman" w:eastAsia="仿宋_GB2312" w:cs="仿宋_GB2312"/>
                <w:spacing w:val="-6"/>
                <w:kern w:val="2"/>
                <w:sz w:val="24"/>
                <w:szCs w:val="24"/>
                <w:lang w:val="en-US" w:eastAsia="zh-CN"/>
              </w:rPr>
              <w:t>人次；</w:t>
            </w:r>
          </w:p>
          <w:p w14:paraId="7FD2F0E8">
            <w:pPr>
              <w:keepNext w:val="0"/>
              <w:keepLines w:val="0"/>
              <w:widowControl/>
              <w:suppressLineNumbers w:val="0"/>
              <w:snapToGrid w:val="0"/>
              <w:spacing w:before="100" w:beforeAutospacing="1" w:after="100" w:afterAutospacing="1" w:line="273" w:lineRule="auto"/>
              <w:ind w:left="0" w:right="0" w:firstLine="0" w:firstLineChars="0"/>
              <w:jc w:val="left"/>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202</w:t>
            </w:r>
            <w:r>
              <w:rPr>
                <w:rFonts w:hint="eastAsia" w:ascii="Times New Roman" w:hAnsi="Times New Roman" w:eastAsia="仿宋_GB2312" w:cs="Times New Roman"/>
                <w:spacing w:val="-6"/>
                <w:kern w:val="2"/>
                <w:sz w:val="24"/>
                <w:szCs w:val="24"/>
                <w:lang w:val="en-US" w:eastAsia="zh-CN"/>
              </w:rPr>
              <w:t>4</w:t>
            </w:r>
            <w:r>
              <w:rPr>
                <w:rFonts w:hint="default" w:ascii="仿宋_GB2312" w:hAnsi="Times New Roman" w:eastAsia="仿宋_GB2312" w:cs="仿宋_GB2312"/>
                <w:spacing w:val="-6"/>
                <w:kern w:val="2"/>
                <w:sz w:val="24"/>
                <w:szCs w:val="24"/>
                <w:lang w:val="en-US" w:eastAsia="zh-CN"/>
              </w:rPr>
              <w:t>年：</w:t>
            </w:r>
            <w:r>
              <w:rPr>
                <w:rFonts w:hint="default" w:ascii="Times New Roman" w:hAnsi="Times New Roman" w:eastAsia="仿宋_GB2312" w:cs="Times New Roman"/>
                <w:spacing w:val="-6"/>
                <w:kern w:val="2"/>
                <w:sz w:val="24"/>
                <w:szCs w:val="24"/>
                <w:u w:val="single"/>
                <w:lang w:val="en-US" w:eastAsia="zh-CN"/>
              </w:rPr>
              <w:t xml:space="preserve">       </w:t>
            </w:r>
            <w:r>
              <w:rPr>
                <w:rFonts w:hint="default" w:ascii="仿宋_GB2312" w:hAnsi="Times New Roman" w:eastAsia="仿宋_GB2312" w:cs="仿宋_GB2312"/>
                <w:spacing w:val="-6"/>
                <w:kern w:val="2"/>
                <w:sz w:val="24"/>
                <w:szCs w:val="24"/>
                <w:lang w:val="en-US" w:eastAsia="zh-CN"/>
              </w:rPr>
              <w:t xml:space="preserve">人次； </w:t>
            </w:r>
            <w:r>
              <w:rPr>
                <w:rFonts w:hint="default" w:ascii="Times New Roman" w:hAnsi="Times New Roman" w:eastAsia="仿宋_GB2312" w:cs="Times New Roman"/>
                <w:spacing w:val="-6"/>
                <w:kern w:val="2"/>
                <w:sz w:val="24"/>
                <w:szCs w:val="24"/>
                <w:lang w:val="en-US" w:eastAsia="zh-CN"/>
              </w:rPr>
              <w:t xml:space="preserve"> </w:t>
            </w:r>
          </w:p>
          <w:p w14:paraId="31B4F246">
            <w:pPr>
              <w:keepNext w:val="0"/>
              <w:keepLines w:val="0"/>
              <w:widowControl/>
              <w:suppressLineNumbers w:val="0"/>
              <w:snapToGrid w:val="0"/>
              <w:spacing w:before="100" w:beforeAutospacing="1" w:after="100" w:afterAutospacing="1" w:line="273" w:lineRule="auto"/>
              <w:ind w:left="0" w:right="0" w:firstLine="0" w:firstLineChars="0"/>
              <w:jc w:val="left"/>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202</w:t>
            </w:r>
            <w:r>
              <w:rPr>
                <w:rFonts w:hint="eastAsia" w:ascii="Times New Roman" w:hAnsi="Times New Roman" w:eastAsia="仿宋_GB2312" w:cs="Times New Roman"/>
                <w:spacing w:val="-6"/>
                <w:kern w:val="2"/>
                <w:sz w:val="24"/>
                <w:szCs w:val="24"/>
                <w:lang w:val="en-US" w:eastAsia="zh-CN"/>
              </w:rPr>
              <w:t>5</w:t>
            </w:r>
            <w:r>
              <w:rPr>
                <w:rFonts w:hint="default" w:ascii="仿宋_GB2312" w:hAnsi="Times New Roman" w:eastAsia="仿宋_GB2312" w:cs="仿宋_GB2312"/>
                <w:spacing w:val="-6"/>
                <w:kern w:val="2"/>
                <w:sz w:val="24"/>
                <w:szCs w:val="24"/>
                <w:lang w:val="en-US" w:eastAsia="zh-CN"/>
              </w:rPr>
              <w:t>年：</w:t>
            </w:r>
            <w:r>
              <w:rPr>
                <w:rFonts w:hint="default" w:ascii="Times New Roman" w:hAnsi="Times New Roman" w:eastAsia="仿宋_GB2312" w:cs="Times New Roman"/>
                <w:spacing w:val="-6"/>
                <w:kern w:val="2"/>
                <w:sz w:val="24"/>
                <w:szCs w:val="24"/>
                <w:u w:val="single"/>
                <w:lang w:val="en-US" w:eastAsia="zh-CN"/>
              </w:rPr>
              <w:t xml:space="preserve">       </w:t>
            </w:r>
            <w:r>
              <w:rPr>
                <w:rFonts w:hint="default" w:ascii="仿宋_GB2312" w:hAnsi="Times New Roman" w:eastAsia="仿宋_GB2312" w:cs="仿宋_GB2312"/>
                <w:spacing w:val="-6"/>
                <w:kern w:val="2"/>
                <w:sz w:val="24"/>
                <w:szCs w:val="24"/>
                <w:lang w:val="en-US" w:eastAsia="zh-CN"/>
              </w:rPr>
              <w:t>人次。</w:t>
            </w:r>
          </w:p>
        </w:tc>
      </w:tr>
      <w:tr w14:paraId="745A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09" w:type="dxa"/>
            <w:vMerge w:val="continue"/>
            <w:tcBorders>
              <w:top w:val="nil"/>
              <w:left w:val="single" w:color="auto" w:sz="4" w:space="0"/>
              <w:bottom w:val="single" w:color="auto" w:sz="4" w:space="0"/>
              <w:right w:val="single" w:color="auto" w:sz="4" w:space="0"/>
            </w:tcBorders>
            <w:vAlign w:val="center"/>
          </w:tcPr>
          <w:p w14:paraId="4C0F2B8D">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709" w:type="dxa"/>
            <w:vMerge w:val="continue"/>
            <w:tcBorders>
              <w:top w:val="nil"/>
              <w:left w:val="single" w:color="auto" w:sz="4" w:space="0"/>
              <w:bottom w:val="single" w:color="auto" w:sz="4" w:space="0"/>
              <w:right w:val="single" w:color="auto" w:sz="4" w:space="0"/>
            </w:tcBorders>
            <w:vAlign w:val="center"/>
          </w:tcPr>
          <w:p w14:paraId="369E50B2">
            <w:pPr>
              <w:widowControl w:val="0"/>
              <w:spacing w:after="0" w:line="240" w:lineRule="atLeast"/>
              <w:jc w:val="both"/>
              <w:rPr>
                <w:rFonts w:hint="eastAsia" w:ascii="宋体" w:hAnsi="Times New Roman" w:eastAsia="仿宋_GB2312" w:cs="Times New Roman"/>
                <w:spacing w:val="-6"/>
                <w:kern w:val="2"/>
                <w:sz w:val="24"/>
                <w:szCs w:val="24"/>
                <w:lang w:eastAsia="zh-CN"/>
              </w:rPr>
            </w:pPr>
          </w:p>
        </w:tc>
        <w:tc>
          <w:tcPr>
            <w:tcW w:w="3336" w:type="dxa"/>
            <w:tcBorders>
              <w:top w:val="single" w:color="auto" w:sz="4" w:space="0"/>
              <w:left w:val="single" w:color="auto" w:sz="4" w:space="0"/>
              <w:bottom w:val="single" w:color="auto" w:sz="4" w:space="0"/>
              <w:right w:val="single" w:color="auto" w:sz="4" w:space="0"/>
            </w:tcBorders>
            <w:vAlign w:val="center"/>
          </w:tcPr>
          <w:p w14:paraId="3A00020B">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eastAsia" w:ascii="仿宋_GB2312" w:hAnsi="Times New Roman" w:eastAsia="仿宋_GB2312" w:cs="仿宋_GB2312"/>
                <w:spacing w:val="-6"/>
                <w:kern w:val="2"/>
                <w:sz w:val="24"/>
                <w:szCs w:val="24"/>
                <w:lang w:val="en-US" w:eastAsia="zh-CN"/>
              </w:rPr>
              <w:t>服务</w:t>
            </w:r>
            <w:r>
              <w:rPr>
                <w:rFonts w:hint="default" w:ascii="仿宋_GB2312" w:hAnsi="Times New Roman" w:eastAsia="仿宋_GB2312" w:cs="仿宋_GB2312"/>
                <w:spacing w:val="-6"/>
                <w:kern w:val="2"/>
                <w:sz w:val="24"/>
                <w:szCs w:val="24"/>
                <w:lang w:val="en-US" w:eastAsia="zh-CN"/>
              </w:rPr>
              <w:t>评估情况</w:t>
            </w:r>
          </w:p>
        </w:tc>
        <w:tc>
          <w:tcPr>
            <w:tcW w:w="4080" w:type="dxa"/>
            <w:gridSpan w:val="2"/>
            <w:tcBorders>
              <w:top w:val="single" w:color="auto" w:sz="4" w:space="0"/>
              <w:left w:val="single" w:color="auto" w:sz="4" w:space="0"/>
              <w:bottom w:val="single" w:color="auto" w:sz="4" w:space="0"/>
              <w:right w:val="single" w:color="auto" w:sz="4" w:space="0"/>
            </w:tcBorders>
            <w:vAlign w:val="center"/>
          </w:tcPr>
          <w:p w14:paraId="1AAEF9C6">
            <w:pPr>
              <w:keepNext w:val="0"/>
              <w:keepLines w:val="0"/>
              <w:widowControl/>
              <w:suppressLineNumbers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评估单位及报告</w:t>
            </w:r>
          </w:p>
        </w:tc>
      </w:tr>
      <w:tr w14:paraId="4A2C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5" w:hRule="atLeast"/>
        </w:trPr>
        <w:tc>
          <w:tcPr>
            <w:tcW w:w="709" w:type="dxa"/>
            <w:tcBorders>
              <w:top w:val="single" w:color="auto" w:sz="4" w:space="0"/>
              <w:left w:val="single" w:color="auto" w:sz="4" w:space="0"/>
              <w:bottom w:val="single" w:color="auto" w:sz="4" w:space="0"/>
              <w:right w:val="single" w:color="auto" w:sz="4" w:space="0"/>
            </w:tcBorders>
            <w:vAlign w:val="center"/>
          </w:tcPr>
          <w:p w14:paraId="72ACB9CB">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2</w:t>
            </w:r>
          </w:p>
        </w:tc>
        <w:tc>
          <w:tcPr>
            <w:tcW w:w="709" w:type="dxa"/>
            <w:tcBorders>
              <w:top w:val="single" w:color="auto" w:sz="4" w:space="0"/>
              <w:left w:val="single" w:color="auto" w:sz="4" w:space="0"/>
              <w:bottom w:val="single" w:color="auto" w:sz="4" w:space="0"/>
              <w:right w:val="single" w:color="auto" w:sz="4" w:space="0"/>
            </w:tcBorders>
            <w:vAlign w:val="center"/>
          </w:tcPr>
          <w:p w14:paraId="26517BBA">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服务内容介绍</w:t>
            </w:r>
          </w:p>
        </w:tc>
        <w:tc>
          <w:tcPr>
            <w:tcW w:w="7416" w:type="dxa"/>
            <w:gridSpan w:val="3"/>
            <w:tcBorders>
              <w:top w:val="single" w:color="auto" w:sz="4" w:space="0"/>
              <w:left w:val="single" w:color="auto" w:sz="4" w:space="0"/>
              <w:bottom w:val="single" w:color="auto" w:sz="4" w:space="0"/>
              <w:right w:val="single" w:color="auto" w:sz="4" w:space="0"/>
            </w:tcBorders>
          </w:tcPr>
          <w:p w14:paraId="6539DF2B">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b w:val="0"/>
                <w:bCs w:val="0"/>
                <w:i w:val="0"/>
                <w:iCs w:val="0"/>
                <w:spacing w:val="-6"/>
                <w:kern w:val="2"/>
                <w:sz w:val="24"/>
                <w:szCs w:val="24"/>
                <w:lang w:val="en-US" w:eastAsia="zh-CN"/>
              </w:rPr>
              <w:t>介绍服务的内容、服务质量考核标准、服务反馈情况等。介绍信息安全等防护措施。</w:t>
            </w:r>
          </w:p>
        </w:tc>
      </w:tr>
      <w:tr w14:paraId="4B3C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709" w:type="dxa"/>
            <w:tcBorders>
              <w:top w:val="single" w:color="auto" w:sz="4" w:space="0"/>
              <w:left w:val="single" w:color="auto" w:sz="4" w:space="0"/>
              <w:bottom w:val="single" w:color="auto" w:sz="4" w:space="0"/>
              <w:right w:val="single" w:color="auto" w:sz="4" w:space="0"/>
            </w:tcBorders>
            <w:vAlign w:val="center"/>
          </w:tcPr>
          <w:p w14:paraId="3930D2D7">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3</w:t>
            </w:r>
          </w:p>
        </w:tc>
        <w:tc>
          <w:tcPr>
            <w:tcW w:w="709" w:type="dxa"/>
            <w:tcBorders>
              <w:top w:val="single" w:color="auto" w:sz="4" w:space="0"/>
              <w:left w:val="single" w:color="auto" w:sz="4" w:space="0"/>
              <w:bottom w:val="single" w:color="auto" w:sz="4" w:space="0"/>
              <w:right w:val="single" w:color="auto" w:sz="4" w:space="0"/>
            </w:tcBorders>
            <w:vAlign w:val="center"/>
          </w:tcPr>
          <w:p w14:paraId="78CD086C">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服务特性</w:t>
            </w:r>
          </w:p>
        </w:tc>
        <w:tc>
          <w:tcPr>
            <w:tcW w:w="7416" w:type="dxa"/>
            <w:gridSpan w:val="3"/>
            <w:tcBorders>
              <w:top w:val="single" w:color="auto" w:sz="4" w:space="0"/>
              <w:left w:val="single" w:color="auto" w:sz="4" w:space="0"/>
              <w:bottom w:val="single" w:color="auto" w:sz="4" w:space="0"/>
              <w:right w:val="single" w:color="auto" w:sz="4" w:space="0"/>
            </w:tcBorders>
          </w:tcPr>
          <w:p w14:paraId="4242317F">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b w:val="0"/>
                <w:bCs w:val="0"/>
                <w:i w:val="0"/>
                <w:iCs w:val="0"/>
                <w:spacing w:val="-6"/>
                <w:kern w:val="2"/>
                <w:sz w:val="24"/>
                <w:szCs w:val="24"/>
                <w:lang w:val="en-US" w:eastAsia="zh-CN"/>
              </w:rPr>
              <w:t>介绍服务的特点、先进性等。</w:t>
            </w:r>
          </w:p>
        </w:tc>
      </w:tr>
      <w:tr w14:paraId="002C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9" w:hRule="atLeast"/>
        </w:trPr>
        <w:tc>
          <w:tcPr>
            <w:tcW w:w="709" w:type="dxa"/>
            <w:tcBorders>
              <w:top w:val="single" w:color="auto" w:sz="4" w:space="0"/>
              <w:left w:val="single" w:color="auto" w:sz="4" w:space="0"/>
              <w:bottom w:val="single" w:color="auto" w:sz="4" w:space="0"/>
              <w:right w:val="single" w:color="auto" w:sz="4" w:space="0"/>
            </w:tcBorders>
            <w:vAlign w:val="center"/>
          </w:tcPr>
          <w:p w14:paraId="03DA4326">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4</w:t>
            </w:r>
          </w:p>
        </w:tc>
        <w:tc>
          <w:tcPr>
            <w:tcW w:w="709" w:type="dxa"/>
            <w:tcBorders>
              <w:top w:val="single" w:color="auto" w:sz="4" w:space="0"/>
              <w:left w:val="single" w:color="auto" w:sz="4" w:space="0"/>
              <w:bottom w:val="single" w:color="auto" w:sz="4" w:space="0"/>
              <w:right w:val="single" w:color="auto" w:sz="4" w:space="0"/>
            </w:tcBorders>
            <w:vAlign w:val="center"/>
          </w:tcPr>
          <w:p w14:paraId="376FA05D">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服务案例</w:t>
            </w:r>
          </w:p>
        </w:tc>
        <w:tc>
          <w:tcPr>
            <w:tcW w:w="7416" w:type="dxa"/>
            <w:gridSpan w:val="3"/>
            <w:tcBorders>
              <w:top w:val="single" w:color="auto" w:sz="4" w:space="0"/>
              <w:left w:val="single" w:color="auto" w:sz="4" w:space="0"/>
              <w:bottom w:val="single" w:color="auto" w:sz="4" w:space="0"/>
              <w:right w:val="single" w:color="auto" w:sz="4" w:space="0"/>
            </w:tcBorders>
          </w:tcPr>
          <w:p w14:paraId="2F63F43A">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b w:val="0"/>
                <w:bCs w:val="0"/>
                <w:i w:val="0"/>
                <w:iCs w:val="0"/>
                <w:spacing w:val="-6"/>
                <w:kern w:val="2"/>
                <w:sz w:val="24"/>
                <w:szCs w:val="24"/>
                <w:lang w:val="en-US" w:eastAsia="zh-CN"/>
              </w:rPr>
              <w:t>介绍不少于</w:t>
            </w:r>
            <w:r>
              <w:rPr>
                <w:rFonts w:hint="default" w:ascii="Times New Roman" w:hAnsi="Times New Roman" w:eastAsia="仿宋_GB2312" w:cs="Times New Roman"/>
                <w:b w:val="0"/>
                <w:bCs w:val="0"/>
                <w:i w:val="0"/>
                <w:iCs w:val="0"/>
                <w:spacing w:val="-6"/>
                <w:kern w:val="2"/>
                <w:sz w:val="24"/>
                <w:szCs w:val="24"/>
                <w:lang w:val="en-US" w:eastAsia="zh-CN"/>
              </w:rPr>
              <w:t>2</w:t>
            </w:r>
            <w:r>
              <w:rPr>
                <w:rFonts w:hint="default" w:ascii="仿宋_GB2312" w:hAnsi="Times New Roman" w:eastAsia="仿宋_GB2312" w:cs="仿宋_GB2312"/>
                <w:b w:val="0"/>
                <w:bCs w:val="0"/>
                <w:i w:val="0"/>
                <w:iCs w:val="0"/>
                <w:spacing w:val="-6"/>
                <w:kern w:val="2"/>
                <w:sz w:val="24"/>
                <w:szCs w:val="24"/>
                <w:lang w:val="en-US" w:eastAsia="zh-CN"/>
              </w:rPr>
              <w:t>例的服务案例。</w:t>
            </w:r>
          </w:p>
        </w:tc>
      </w:tr>
      <w:tr w14:paraId="6AFA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4" w:hRule="atLeast"/>
        </w:trPr>
        <w:tc>
          <w:tcPr>
            <w:tcW w:w="709" w:type="dxa"/>
            <w:tcBorders>
              <w:top w:val="single" w:color="auto" w:sz="4" w:space="0"/>
              <w:left w:val="single" w:color="auto" w:sz="4" w:space="0"/>
              <w:bottom w:val="single" w:color="auto" w:sz="4" w:space="0"/>
              <w:right w:val="single" w:color="auto" w:sz="4" w:space="0"/>
            </w:tcBorders>
            <w:vAlign w:val="center"/>
          </w:tcPr>
          <w:p w14:paraId="30F7231C">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Times New Roman" w:hAnsi="Times New Roman" w:eastAsia="仿宋_GB2312" w:cs="Times New Roman"/>
                <w:spacing w:val="-6"/>
                <w:kern w:val="2"/>
                <w:sz w:val="24"/>
                <w:szCs w:val="24"/>
                <w:lang w:val="en-US" w:eastAsia="zh-CN"/>
              </w:rPr>
              <w:t>5</w:t>
            </w:r>
          </w:p>
        </w:tc>
        <w:tc>
          <w:tcPr>
            <w:tcW w:w="709" w:type="dxa"/>
            <w:tcBorders>
              <w:top w:val="single" w:color="auto" w:sz="4" w:space="0"/>
              <w:left w:val="single" w:color="auto" w:sz="4" w:space="0"/>
              <w:bottom w:val="single" w:color="auto" w:sz="4" w:space="0"/>
              <w:right w:val="single" w:color="auto" w:sz="4" w:space="0"/>
            </w:tcBorders>
            <w:vAlign w:val="center"/>
          </w:tcPr>
          <w:p w14:paraId="18990472">
            <w:pPr>
              <w:keepNext w:val="0"/>
              <w:keepLines w:val="0"/>
              <w:widowControl/>
              <w:suppressLineNumbers w:val="0"/>
              <w:snapToGrid w:val="0"/>
              <w:spacing w:before="100" w:beforeAutospacing="1" w:after="100" w:afterAutospacing="1" w:line="240" w:lineRule="atLeast"/>
              <w:ind w:left="0" w:right="0" w:firstLine="0" w:firstLineChars="0"/>
              <w:jc w:val="center"/>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spacing w:val="-6"/>
                <w:kern w:val="2"/>
                <w:sz w:val="24"/>
                <w:szCs w:val="24"/>
                <w:lang w:val="en-US" w:eastAsia="zh-CN"/>
              </w:rPr>
              <w:t>推广情况</w:t>
            </w:r>
          </w:p>
        </w:tc>
        <w:tc>
          <w:tcPr>
            <w:tcW w:w="7416" w:type="dxa"/>
            <w:gridSpan w:val="3"/>
            <w:tcBorders>
              <w:top w:val="single" w:color="auto" w:sz="4" w:space="0"/>
              <w:left w:val="single" w:color="auto" w:sz="4" w:space="0"/>
              <w:bottom w:val="single" w:color="auto" w:sz="4" w:space="0"/>
              <w:right w:val="single" w:color="auto" w:sz="4" w:space="0"/>
            </w:tcBorders>
          </w:tcPr>
          <w:p w14:paraId="51464746">
            <w:pPr>
              <w:keepNext w:val="0"/>
              <w:keepLines w:val="0"/>
              <w:widowControl/>
              <w:suppressLineNumbers w:val="0"/>
              <w:snapToGrid w:val="0"/>
              <w:spacing w:before="100" w:beforeAutospacing="1" w:after="100" w:afterAutospacing="1" w:line="240" w:lineRule="atLeast"/>
              <w:ind w:left="0" w:right="0" w:firstLine="0" w:firstLineChars="0"/>
              <w:jc w:val="left"/>
              <w:rPr>
                <w:rFonts w:ascii="Times New Roman" w:hAnsi="Times New Roman" w:eastAsia="仿宋_GB2312" w:cs="Times New Roman"/>
                <w:spacing w:val="-6"/>
                <w:kern w:val="2"/>
                <w:szCs w:val="20"/>
                <w:lang w:eastAsia="zh-CN"/>
              </w:rPr>
            </w:pPr>
            <w:r>
              <w:rPr>
                <w:rFonts w:hint="default" w:ascii="仿宋_GB2312" w:hAnsi="Times New Roman" w:eastAsia="仿宋_GB2312" w:cs="仿宋_GB2312"/>
                <w:b w:val="0"/>
                <w:bCs w:val="0"/>
                <w:i w:val="0"/>
                <w:iCs w:val="0"/>
                <w:color w:val="000000"/>
                <w:spacing w:val="-6"/>
                <w:kern w:val="2"/>
                <w:sz w:val="24"/>
                <w:szCs w:val="24"/>
                <w:lang w:val="en-US" w:eastAsia="zh-CN"/>
              </w:rPr>
              <w:t>服务推广实施方案，包括服务覆盖及服务种类、资金保障、人员配备、落地实践等。</w:t>
            </w:r>
          </w:p>
        </w:tc>
      </w:tr>
    </w:tbl>
    <w:p w14:paraId="6F89837E">
      <w:pPr>
        <w:widowControl w:val="0"/>
        <w:spacing w:after="0" w:line="240" w:lineRule="auto"/>
        <w:jc w:val="both"/>
        <w:outlineLvl w:val="1"/>
        <w:rPr>
          <w:rFonts w:hint="default" w:ascii="黑体" w:hAnsi="黑体" w:eastAsia="黑体" w:cs="黑体"/>
          <w:bCs/>
          <w:spacing w:val="-6"/>
          <w:kern w:val="0"/>
          <w:szCs w:val="32"/>
          <w:lang w:eastAsia="zh-CN"/>
        </w:rPr>
      </w:pPr>
      <w:r>
        <w:rPr>
          <w:rFonts w:hint="eastAsia" w:ascii="方正小标宋简体" w:hAnsi="方正小标宋简体" w:eastAsia="方正小标宋简体" w:cs="方正小标宋简体"/>
          <w:b w:val="0"/>
          <w:bCs/>
          <w:spacing w:val="-6"/>
          <w:kern w:val="2"/>
          <w:szCs w:val="20"/>
          <w:lang w:eastAsia="zh-CN"/>
        </w:rPr>
        <w:br w:type="page"/>
      </w:r>
      <w:r>
        <w:rPr>
          <w:rFonts w:ascii="Times New Roman" w:hAnsi="Times New Roman" w:eastAsia="仿宋_GB2312" w:cs="Times New Roman"/>
          <w:b/>
          <w:spacing w:val="-6"/>
          <w:kern w:val="2"/>
          <w:szCs w:val="20"/>
          <w:lang w:val="en-US" w:eastAsia="zh-CN"/>
        </w:rPr>
        <w:t>附</w:t>
      </w:r>
      <w:r>
        <w:rPr>
          <w:rFonts w:hint="default" w:ascii="黑体" w:hAnsi="黑体" w:eastAsia="黑体" w:cs="黑体"/>
          <w:bCs/>
          <w:spacing w:val="-6"/>
          <w:kern w:val="0"/>
          <w:szCs w:val="32"/>
          <w:lang w:val="en-US" w:eastAsia="zh-CN"/>
        </w:rPr>
        <w:t>件</w:t>
      </w:r>
      <w:r>
        <w:rPr>
          <w:rFonts w:hint="eastAsia" w:ascii="黑体" w:hAnsi="黑体" w:eastAsia="黑体" w:cs="黑体"/>
          <w:bCs/>
          <w:spacing w:val="-6"/>
          <w:kern w:val="0"/>
          <w:szCs w:val="32"/>
          <w:lang w:val="en-US" w:eastAsia="zh-CN"/>
        </w:rPr>
        <w:t>1</w:t>
      </w:r>
      <w:r>
        <w:rPr>
          <w:rFonts w:hint="default" w:ascii="黑体" w:hAnsi="黑体" w:eastAsia="黑体" w:cs="黑体"/>
          <w:bCs/>
          <w:spacing w:val="-6"/>
          <w:kern w:val="0"/>
          <w:szCs w:val="32"/>
          <w:lang w:val="en-US" w:eastAsia="zh-CN"/>
        </w:rPr>
        <w:t>-4</w:t>
      </w:r>
    </w:p>
    <w:p w14:paraId="62012C59">
      <w:pPr>
        <w:keepNext w:val="0"/>
        <w:keepLines w:val="0"/>
        <w:pageBreakBefore w:val="0"/>
        <w:widowControl w:val="0"/>
        <w:kinsoku/>
        <w:wordWrap/>
        <w:overflowPunct/>
        <w:topLinePunct w:val="0"/>
        <w:autoSpaceDE/>
        <w:autoSpaceDN/>
        <w:bidi w:val="0"/>
        <w:adjustRightInd/>
        <w:snapToGrid/>
        <w:spacing w:before="361" w:beforeLines="100" w:after="361" w:afterLines="100" w:line="240" w:lineRule="atLeast"/>
        <w:ind w:firstLine="0" w:firstLineChars="0"/>
        <w:jc w:val="center"/>
        <w:textAlignment w:val="auto"/>
        <w:rPr>
          <w:rFonts w:hint="eastAsia" w:ascii="黑体" w:hAnsi="黑体" w:eastAsia="黑体" w:cs="黑体"/>
          <w:b w:val="0"/>
          <w:bCs/>
          <w:spacing w:val="-6"/>
          <w:kern w:val="2"/>
          <w:szCs w:val="20"/>
          <w:lang w:eastAsia="zh-CN"/>
        </w:rPr>
      </w:pPr>
      <w:r>
        <w:rPr>
          <w:rFonts w:hint="eastAsia" w:ascii="黑体" w:hAnsi="黑体" w:eastAsia="黑体" w:cs="黑体"/>
          <w:b w:val="0"/>
          <w:bCs/>
          <w:spacing w:val="-6"/>
          <w:kern w:val="2"/>
          <w:szCs w:val="20"/>
          <w:lang w:val="en-US" w:eastAsia="zh-CN"/>
        </w:rPr>
        <w:t>申报应用场景基本情况表</w:t>
      </w:r>
    </w:p>
    <w:tbl>
      <w:tblPr>
        <w:tblStyle w:val="33"/>
        <w:tblW w:w="88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96" w:type="dxa"/>
          <w:bottom w:w="45" w:type="dxa"/>
          <w:right w:w="96" w:type="dxa"/>
        </w:tblCellMar>
      </w:tblPr>
      <w:tblGrid>
        <w:gridCol w:w="680"/>
        <w:gridCol w:w="1189"/>
        <w:gridCol w:w="2353"/>
        <w:gridCol w:w="4600"/>
      </w:tblGrid>
      <w:tr w14:paraId="1A61D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tblHeader/>
        </w:trPr>
        <w:tc>
          <w:tcPr>
            <w:tcW w:w="680" w:type="dxa"/>
            <w:vAlign w:val="center"/>
          </w:tcPr>
          <w:p w14:paraId="73BA7171">
            <w:pPr>
              <w:widowControl w:val="0"/>
              <w:snapToGrid w:val="0"/>
              <w:spacing w:after="0" w:line="240" w:lineRule="auto"/>
              <w:ind w:firstLine="0" w:firstLineChars="0"/>
              <w:jc w:val="center"/>
              <w:rPr>
                <w:rFonts w:hint="eastAsia" w:ascii="黑体" w:hAnsi="黑体" w:eastAsia="黑体" w:cs="黑体"/>
                <w:b/>
                <w:bCs/>
                <w:spacing w:val="-6"/>
                <w:kern w:val="2"/>
                <w:sz w:val="24"/>
                <w:szCs w:val="20"/>
                <w:lang w:eastAsia="zh-CN"/>
              </w:rPr>
            </w:pPr>
            <w:r>
              <w:rPr>
                <w:rFonts w:hint="eastAsia" w:ascii="黑体" w:hAnsi="黑体" w:eastAsia="黑体" w:cs="黑体"/>
                <w:b/>
                <w:bCs/>
                <w:spacing w:val="-6"/>
                <w:kern w:val="2"/>
                <w:sz w:val="24"/>
                <w:szCs w:val="20"/>
                <w:lang w:eastAsia="zh-CN"/>
              </w:rPr>
              <w:t>序号</w:t>
            </w:r>
          </w:p>
        </w:tc>
        <w:tc>
          <w:tcPr>
            <w:tcW w:w="3542" w:type="dxa"/>
            <w:gridSpan w:val="2"/>
            <w:vAlign w:val="center"/>
          </w:tcPr>
          <w:p w14:paraId="7822FAC5">
            <w:pPr>
              <w:widowControl w:val="0"/>
              <w:snapToGrid w:val="0"/>
              <w:spacing w:after="0" w:line="240" w:lineRule="auto"/>
              <w:ind w:firstLine="0" w:firstLineChars="0"/>
              <w:jc w:val="center"/>
              <w:rPr>
                <w:rFonts w:hint="eastAsia" w:ascii="黑体" w:hAnsi="黑体" w:eastAsia="黑体" w:cs="黑体"/>
                <w:b/>
                <w:bCs/>
                <w:spacing w:val="-6"/>
                <w:kern w:val="2"/>
                <w:sz w:val="24"/>
                <w:szCs w:val="20"/>
                <w:lang w:eastAsia="zh-CN"/>
              </w:rPr>
            </w:pPr>
            <w:r>
              <w:rPr>
                <w:rFonts w:hint="eastAsia" w:ascii="黑体" w:hAnsi="黑体" w:eastAsia="黑体" w:cs="黑体"/>
                <w:b/>
                <w:bCs/>
                <w:spacing w:val="-6"/>
                <w:kern w:val="2"/>
                <w:sz w:val="24"/>
                <w:szCs w:val="20"/>
                <w:lang w:eastAsia="zh-CN"/>
              </w:rPr>
              <w:t>项目</w:t>
            </w:r>
          </w:p>
        </w:tc>
        <w:tc>
          <w:tcPr>
            <w:tcW w:w="4600" w:type="dxa"/>
            <w:vAlign w:val="center"/>
          </w:tcPr>
          <w:p w14:paraId="4806B6F3">
            <w:pPr>
              <w:widowControl w:val="0"/>
              <w:snapToGrid w:val="0"/>
              <w:spacing w:after="0" w:line="240" w:lineRule="auto"/>
              <w:ind w:firstLine="0" w:firstLineChars="0"/>
              <w:jc w:val="center"/>
              <w:rPr>
                <w:rFonts w:hint="eastAsia" w:ascii="黑体" w:hAnsi="黑体" w:eastAsia="黑体" w:cs="黑体"/>
                <w:b/>
                <w:bCs/>
                <w:spacing w:val="-6"/>
                <w:kern w:val="2"/>
                <w:sz w:val="24"/>
                <w:szCs w:val="20"/>
                <w:lang w:eastAsia="zh-CN"/>
              </w:rPr>
            </w:pPr>
            <w:r>
              <w:rPr>
                <w:rFonts w:hint="eastAsia" w:ascii="黑体" w:hAnsi="黑体" w:eastAsia="黑体" w:cs="黑体"/>
                <w:b/>
                <w:bCs/>
                <w:spacing w:val="-6"/>
                <w:kern w:val="2"/>
                <w:sz w:val="24"/>
                <w:szCs w:val="20"/>
                <w:lang w:eastAsia="zh-CN"/>
              </w:rPr>
              <w:t>内容</w:t>
            </w:r>
          </w:p>
        </w:tc>
      </w:tr>
      <w:tr w14:paraId="0570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680" w:hRule="atLeast"/>
        </w:trPr>
        <w:tc>
          <w:tcPr>
            <w:tcW w:w="680" w:type="dxa"/>
            <w:vMerge w:val="restart"/>
            <w:vAlign w:val="center"/>
          </w:tcPr>
          <w:p w14:paraId="6B80D5D8">
            <w:pPr>
              <w:widowControl w:val="0"/>
              <w:snapToGrid w:val="0"/>
              <w:spacing w:after="120" w:line="276" w:lineRule="auto"/>
              <w:ind w:firstLine="114" w:firstLineChars="50"/>
              <w:jc w:val="both"/>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1</w:t>
            </w:r>
          </w:p>
        </w:tc>
        <w:tc>
          <w:tcPr>
            <w:tcW w:w="1189" w:type="dxa"/>
            <w:vMerge w:val="restart"/>
            <w:vAlign w:val="center"/>
          </w:tcPr>
          <w:p w14:paraId="2115E659">
            <w:pPr>
              <w:widowControl w:val="0"/>
              <w:snapToGrid w:val="0"/>
              <w:spacing w:after="0" w:line="276" w:lineRule="auto"/>
              <w:ind w:firstLine="0" w:firstLineChars="0"/>
              <w:jc w:val="both"/>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基本情况</w:t>
            </w:r>
          </w:p>
        </w:tc>
        <w:tc>
          <w:tcPr>
            <w:tcW w:w="2353" w:type="dxa"/>
            <w:vAlign w:val="center"/>
          </w:tcPr>
          <w:p w14:paraId="5E92ABEE">
            <w:pPr>
              <w:widowControl w:val="0"/>
              <w:snapToGrid w:val="0"/>
              <w:spacing w:after="0" w:line="240"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场景名称</w:t>
            </w:r>
          </w:p>
        </w:tc>
        <w:tc>
          <w:tcPr>
            <w:tcW w:w="4600" w:type="dxa"/>
            <w:vAlign w:val="center"/>
          </w:tcPr>
          <w:p w14:paraId="2FA91163">
            <w:pPr>
              <w:widowControl w:val="0"/>
              <w:snapToGrid w:val="0"/>
              <w:spacing w:after="0" w:line="240" w:lineRule="atLeast"/>
              <w:ind w:firstLine="0" w:firstLineChars="0"/>
              <w:jc w:val="center"/>
              <w:rPr>
                <w:rFonts w:hint="eastAsia" w:ascii="Times New Roman" w:hAnsi="Times New Roman" w:eastAsia="仿宋_GB2312" w:cs="Times New Roman"/>
                <w:spacing w:val="-6"/>
                <w:kern w:val="2"/>
                <w:sz w:val="24"/>
                <w:szCs w:val="20"/>
                <w:lang w:eastAsia="zh-CN"/>
              </w:rPr>
            </w:pPr>
          </w:p>
        </w:tc>
      </w:tr>
      <w:tr w14:paraId="786F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680" w:hRule="atLeast"/>
        </w:trPr>
        <w:tc>
          <w:tcPr>
            <w:tcW w:w="680" w:type="dxa"/>
            <w:vMerge w:val="continue"/>
            <w:vAlign w:val="center"/>
          </w:tcPr>
          <w:p w14:paraId="091B667C">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p>
        </w:tc>
        <w:tc>
          <w:tcPr>
            <w:tcW w:w="1189" w:type="dxa"/>
            <w:vMerge w:val="continue"/>
            <w:vAlign w:val="center"/>
          </w:tcPr>
          <w:p w14:paraId="50F6CBD6">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p>
        </w:tc>
        <w:tc>
          <w:tcPr>
            <w:tcW w:w="2353" w:type="dxa"/>
            <w:vAlign w:val="center"/>
          </w:tcPr>
          <w:p w14:paraId="5C9DAFC5">
            <w:pPr>
              <w:widowControl w:val="0"/>
              <w:snapToGrid w:val="0"/>
              <w:spacing w:after="0" w:line="240"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相关知识产权情况</w:t>
            </w:r>
          </w:p>
        </w:tc>
        <w:tc>
          <w:tcPr>
            <w:tcW w:w="4600" w:type="dxa"/>
            <w:vAlign w:val="center"/>
          </w:tcPr>
          <w:p w14:paraId="4823288A">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1"/>
                <w:lang w:eastAsia="zh-CN"/>
              </w:rPr>
            </w:pPr>
            <w:r>
              <w:rPr>
                <w:rFonts w:hint="eastAsia" w:ascii="Times New Roman" w:hAnsi="Times New Roman" w:eastAsia="仿宋_GB2312" w:cs="Times New Roman"/>
                <w:spacing w:val="-6"/>
                <w:kern w:val="2"/>
                <w:sz w:val="24"/>
                <w:szCs w:val="21"/>
                <w:lang w:eastAsia="zh-CN"/>
              </w:rPr>
              <w:t>注：填写</w:t>
            </w:r>
            <w:r>
              <w:rPr>
                <w:rFonts w:hint="eastAsia" w:ascii="Times New Roman" w:hAnsi="Times New Roman" w:eastAsia="仿宋_GB2312" w:cs="Times New Roman"/>
                <w:spacing w:val="-6"/>
                <w:kern w:val="2"/>
                <w:sz w:val="24"/>
                <w:szCs w:val="21"/>
                <w:lang w:val="en-US" w:eastAsia="zh-CN"/>
              </w:rPr>
              <w:t>场景所涉及的</w:t>
            </w:r>
            <w:r>
              <w:rPr>
                <w:rFonts w:hint="eastAsia" w:ascii="Times New Roman" w:hAnsi="Times New Roman" w:eastAsia="仿宋_GB2312" w:cs="Times New Roman"/>
                <w:spacing w:val="-6"/>
                <w:kern w:val="2"/>
                <w:sz w:val="24"/>
                <w:szCs w:val="21"/>
                <w:lang w:eastAsia="zh-CN"/>
              </w:rPr>
              <w:t>知识产权情况。</w:t>
            </w:r>
          </w:p>
        </w:tc>
      </w:tr>
      <w:tr w14:paraId="3E13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134" w:hRule="atLeast"/>
        </w:trPr>
        <w:tc>
          <w:tcPr>
            <w:tcW w:w="680" w:type="dxa"/>
            <w:vMerge w:val="continue"/>
            <w:vAlign w:val="center"/>
          </w:tcPr>
          <w:p w14:paraId="45D7A00B">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p>
        </w:tc>
        <w:tc>
          <w:tcPr>
            <w:tcW w:w="1189" w:type="dxa"/>
            <w:vMerge w:val="continue"/>
            <w:vAlign w:val="center"/>
          </w:tcPr>
          <w:p w14:paraId="0082248A">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p>
        </w:tc>
        <w:tc>
          <w:tcPr>
            <w:tcW w:w="2353" w:type="dxa"/>
            <w:vAlign w:val="center"/>
          </w:tcPr>
          <w:p w14:paraId="296DF78A">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1"/>
                <w:lang w:eastAsia="zh-CN"/>
              </w:rPr>
            </w:pPr>
            <w:r>
              <w:rPr>
                <w:rFonts w:hint="eastAsia" w:ascii="Times New Roman" w:hAnsi="Times New Roman" w:eastAsia="仿宋_GB2312" w:cs="Times New Roman"/>
                <w:spacing w:val="-6"/>
                <w:kern w:val="2"/>
                <w:sz w:val="24"/>
                <w:szCs w:val="21"/>
                <w:lang w:eastAsia="zh-CN"/>
              </w:rPr>
              <w:t>评估情况</w:t>
            </w:r>
          </w:p>
        </w:tc>
        <w:tc>
          <w:tcPr>
            <w:tcW w:w="4600" w:type="dxa"/>
            <w:vAlign w:val="center"/>
          </w:tcPr>
          <w:p w14:paraId="2334AD64">
            <w:pPr>
              <w:widowControl w:val="0"/>
              <w:snapToGrid w:val="0"/>
              <w:spacing w:after="0" w:line="276" w:lineRule="auto"/>
              <w:ind w:firstLine="0" w:firstLineChars="0"/>
              <w:jc w:val="center"/>
              <w:rPr>
                <w:rFonts w:hint="eastAsia" w:ascii="Times New Roman" w:hAnsi="Times New Roman" w:eastAsia="仿宋_GB2312" w:cs="Times New Roman"/>
                <w:spacing w:val="-6"/>
                <w:kern w:val="2"/>
                <w:sz w:val="24"/>
                <w:szCs w:val="21"/>
                <w:lang w:eastAsia="zh-CN"/>
              </w:rPr>
            </w:pPr>
            <w:r>
              <w:rPr>
                <w:rFonts w:hint="eastAsia" w:ascii="Times New Roman" w:hAnsi="Times New Roman" w:eastAsia="仿宋_GB2312" w:cs="Times New Roman"/>
                <w:spacing w:val="-6"/>
                <w:kern w:val="2"/>
                <w:sz w:val="24"/>
                <w:szCs w:val="21"/>
                <w:lang w:val="en-US" w:eastAsia="zh-CN"/>
              </w:rPr>
              <w:t>注：填写场景中采用产品</w:t>
            </w:r>
            <w:r>
              <w:rPr>
                <w:rFonts w:hint="eastAsia" w:ascii="Times New Roman" w:hAnsi="Times New Roman" w:eastAsia="仿宋_GB2312" w:cs="Times New Roman"/>
                <w:spacing w:val="-6"/>
                <w:kern w:val="2"/>
                <w:sz w:val="24"/>
                <w:szCs w:val="21"/>
                <w:lang w:eastAsia="zh-CN"/>
              </w:rPr>
              <w:t>的资质</w:t>
            </w:r>
            <w:r>
              <w:rPr>
                <w:rFonts w:hint="eastAsia" w:ascii="Times New Roman" w:hAnsi="Times New Roman" w:eastAsia="仿宋_GB2312" w:cs="Times New Roman"/>
                <w:spacing w:val="-6"/>
                <w:kern w:val="2"/>
                <w:sz w:val="24"/>
                <w:szCs w:val="21"/>
                <w:lang w:val="en-US" w:eastAsia="zh-CN"/>
              </w:rPr>
              <w:t>证明材料</w:t>
            </w:r>
            <w:r>
              <w:rPr>
                <w:rFonts w:hint="eastAsia" w:ascii="Times New Roman" w:hAnsi="Times New Roman" w:eastAsia="仿宋_GB2312" w:cs="Times New Roman"/>
                <w:spacing w:val="-6"/>
                <w:kern w:val="2"/>
                <w:sz w:val="24"/>
                <w:szCs w:val="21"/>
                <w:lang w:eastAsia="zh-CN"/>
              </w:rPr>
              <w:t>，涉及服务的第三方服务质量评估，</w:t>
            </w:r>
            <w:r>
              <w:rPr>
                <w:rFonts w:hint="eastAsia" w:ascii="Times New Roman" w:hAnsi="Times New Roman" w:eastAsia="仿宋_GB2312" w:cs="Times New Roman"/>
                <w:spacing w:val="-6"/>
                <w:kern w:val="2"/>
                <w:sz w:val="24"/>
                <w:szCs w:val="21"/>
                <w:lang w:val="en-US" w:eastAsia="zh-CN"/>
              </w:rPr>
              <w:t>或</w:t>
            </w:r>
            <w:r>
              <w:rPr>
                <w:rFonts w:hint="eastAsia" w:ascii="Times New Roman" w:hAnsi="Times New Roman" w:eastAsia="仿宋_GB2312" w:cs="Times New Roman"/>
                <w:spacing w:val="-6"/>
                <w:kern w:val="2"/>
                <w:sz w:val="24"/>
                <w:szCs w:val="21"/>
                <w:lang w:eastAsia="zh-CN"/>
              </w:rPr>
              <w:t>场景落地运营证明材料。</w:t>
            </w:r>
          </w:p>
        </w:tc>
      </w:tr>
      <w:tr w14:paraId="0654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928" w:hRule="atLeast"/>
        </w:trPr>
        <w:tc>
          <w:tcPr>
            <w:tcW w:w="680" w:type="dxa"/>
            <w:vAlign w:val="center"/>
          </w:tcPr>
          <w:p w14:paraId="5CE9D296">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2</w:t>
            </w:r>
          </w:p>
        </w:tc>
        <w:tc>
          <w:tcPr>
            <w:tcW w:w="1189" w:type="dxa"/>
            <w:vAlign w:val="center"/>
          </w:tcPr>
          <w:p w14:paraId="3BB88930">
            <w:pPr>
              <w:widowControl w:val="0"/>
              <w:snapToGrid w:val="0"/>
              <w:spacing w:after="0" w:line="240" w:lineRule="auto"/>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val="en-US" w:eastAsia="zh-CN"/>
              </w:rPr>
              <w:t>场景介绍</w:t>
            </w:r>
            <w:r>
              <w:rPr>
                <w:rFonts w:hint="eastAsia" w:ascii="Times New Roman" w:hAnsi="Times New Roman" w:eastAsia="仿宋_GB2312" w:cs="Times New Roman"/>
                <w:spacing w:val="-6"/>
                <w:kern w:val="2"/>
                <w:sz w:val="24"/>
                <w:szCs w:val="20"/>
                <w:lang w:eastAsia="zh-CN"/>
              </w:rPr>
            </w:r>
          </w:p>
        </w:tc>
        <w:tc>
          <w:tcPr>
            <w:tcW w:w="6953" w:type="dxa"/>
            <w:gridSpan w:val="2"/>
            <w:vAlign w:val="center"/>
          </w:tcPr>
          <w:p w14:paraId="77D9C305">
            <w:pPr>
              <w:widowControl w:val="0"/>
              <w:snapToGrid w:val="0"/>
              <w:spacing w:after="0" w:line="240" w:lineRule="atLeast"/>
              <w:ind w:firstLine="0" w:firstLineChars="0"/>
              <w:jc w:val="left"/>
              <w:rPr>
                <w:rFonts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eastAsia="zh-CN"/>
              </w:rPr>
              <w:t>介绍场景的整体设计思路</w:t>
            </w:r>
            <w:r>
              <w:rPr>
                <w:rFonts w:hint="eastAsia" w:ascii="Times New Roman" w:hAnsi="Times New Roman" w:eastAsia="仿宋_GB2312" w:cs="Times New Roman"/>
                <w:b w:val="0"/>
                <w:bCs w:val="0"/>
                <w:i w:val="0"/>
                <w:iCs w:val="0"/>
                <w:spacing w:val="-6"/>
                <w:kern w:val="2"/>
                <w:sz w:val="24"/>
                <w:szCs w:val="20"/>
                <w:lang w:val="en-US" w:eastAsia="zh-CN"/>
              </w:rPr>
            </w:r>
            <w:r>
              <w:rPr>
                <w:rFonts w:hint="eastAsia" w:ascii="Times New Roman" w:hAnsi="Times New Roman" w:eastAsia="仿宋_GB2312" w:cs="Times New Roman"/>
                <w:b w:val="0"/>
                <w:bCs w:val="0"/>
                <w:i w:val="0"/>
                <w:iCs w:val="0"/>
                <w:spacing w:val="-6"/>
                <w:kern w:val="2"/>
                <w:sz w:val="24"/>
                <w:szCs w:val="20"/>
                <w:lang w:eastAsia="zh-CN"/>
              </w:rPr>
              <w:t>、具备的功能、指标参数等。介绍信息安全等防护措施。</w:t>
            </w:r>
          </w:p>
        </w:tc>
      </w:tr>
      <w:tr w14:paraId="6560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928" w:hRule="atLeast"/>
        </w:trPr>
        <w:tc>
          <w:tcPr>
            <w:tcW w:w="680" w:type="dxa"/>
            <w:vAlign w:val="center"/>
          </w:tcPr>
          <w:p w14:paraId="4C93D887">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3</w:t>
            </w:r>
          </w:p>
        </w:tc>
        <w:tc>
          <w:tcPr>
            <w:tcW w:w="1189" w:type="dxa"/>
            <w:vAlign w:val="center"/>
          </w:tcPr>
          <w:p w14:paraId="2AE14A21">
            <w:pPr>
              <w:widowControl w:val="0"/>
              <w:snapToGrid w:val="0"/>
              <w:spacing w:after="0" w:line="240"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val="en-US" w:eastAsia="zh-CN"/>
              </w:rPr>
              <w:t>场景特性</w:t>
            </w:r>
            <w:r>
              <w:rPr>
                <w:rFonts w:hint="eastAsia" w:ascii="Times New Roman" w:hAnsi="Times New Roman" w:eastAsia="仿宋_GB2312" w:cs="Times New Roman"/>
                <w:spacing w:val="-6"/>
                <w:kern w:val="2"/>
                <w:sz w:val="24"/>
                <w:szCs w:val="20"/>
                <w:lang w:eastAsia="zh-CN"/>
              </w:rPr>
            </w:r>
          </w:p>
        </w:tc>
        <w:tc>
          <w:tcPr>
            <w:tcW w:w="6953" w:type="dxa"/>
            <w:gridSpan w:val="2"/>
            <w:vAlign w:val="center"/>
          </w:tcPr>
          <w:p w14:paraId="7701D2C6">
            <w:pPr>
              <w:widowControl w:val="0"/>
              <w:snapToGrid w:val="0"/>
              <w:spacing w:after="0" w:line="240" w:lineRule="atLeast"/>
              <w:ind w:firstLine="0" w:firstLineChars="0"/>
              <w:jc w:val="left"/>
              <w:rPr>
                <w:rFonts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eastAsia="zh-CN"/>
              </w:rPr>
              <w:t>介绍场景的特点、先进性等</w:t>
            </w:r>
            <w:r>
              <w:rPr>
                <w:rFonts w:hint="eastAsia" w:ascii="Times New Roman" w:hAnsi="Times New Roman" w:eastAsia="仿宋_GB2312" w:cs="Times New Roman"/>
                <w:b w:val="0"/>
                <w:bCs w:val="0"/>
                <w:i w:val="0"/>
                <w:iCs w:val="0"/>
                <w:spacing w:val="-6"/>
                <w:kern w:val="2"/>
                <w:sz w:val="24"/>
                <w:szCs w:val="20"/>
                <w:lang w:val="en-US" w:eastAsia="zh-CN"/>
              </w:rPr>
            </w:r>
            <w:r>
              <w:rPr>
                <w:rFonts w:hint="eastAsia" w:ascii="Times New Roman" w:hAnsi="Times New Roman" w:eastAsia="仿宋_GB2312" w:cs="Times New Roman"/>
                <w:b w:val="0"/>
                <w:bCs w:val="0"/>
                <w:i w:val="0"/>
                <w:iCs w:val="0"/>
                <w:spacing w:val="-6"/>
                <w:kern w:val="2"/>
                <w:sz w:val="24"/>
                <w:szCs w:val="20"/>
                <w:lang w:eastAsia="zh-CN"/>
              </w:rPr>
              <w:t>。</w:t>
            </w:r>
          </w:p>
        </w:tc>
      </w:tr>
      <w:tr w14:paraId="5E15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928" w:hRule="atLeast"/>
        </w:trPr>
        <w:tc>
          <w:tcPr>
            <w:tcW w:w="680" w:type="dxa"/>
            <w:vAlign w:val="center"/>
          </w:tcPr>
          <w:p w14:paraId="15C915B8">
            <w:pPr>
              <w:widowControl w:val="0"/>
              <w:snapToGrid w:val="0"/>
              <w:spacing w:after="0" w:line="240" w:lineRule="atLeast"/>
              <w:ind w:firstLine="0" w:firstLineChars="0"/>
              <w:jc w:val="center"/>
              <w:rPr>
                <w:rFonts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4</w:t>
            </w:r>
          </w:p>
        </w:tc>
        <w:tc>
          <w:tcPr>
            <w:tcW w:w="1189" w:type="dxa"/>
            <w:vAlign w:val="center"/>
          </w:tcPr>
          <w:p w14:paraId="70AF2D95">
            <w:pPr>
              <w:widowControl w:val="0"/>
              <w:snapToGrid w:val="0"/>
              <w:spacing w:after="0" w:line="240" w:lineRule="auto"/>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val="en-US" w:eastAsia="zh-CN"/>
              </w:rPr>
              <w:t>落地场景</w:t>
            </w:r>
          </w:p>
        </w:tc>
        <w:tc>
          <w:tcPr>
            <w:tcW w:w="6953" w:type="dxa"/>
            <w:gridSpan w:val="2"/>
            <w:vAlign w:val="center"/>
          </w:tcPr>
          <w:p w14:paraId="4B560B80">
            <w:pPr>
              <w:widowControl w:val="0"/>
              <w:snapToGrid w:val="0"/>
              <w:spacing w:after="0" w:line="240" w:lineRule="atLeast"/>
              <w:ind w:firstLine="0" w:firstLineChars="0"/>
              <w:jc w:val="left"/>
              <w:rPr>
                <w:rFonts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eastAsia="zh-CN"/>
              </w:rPr>
              <w:t>介绍不少于2例的落地应用案例。</w:t>
            </w:r>
          </w:p>
        </w:tc>
      </w:tr>
      <w:tr w14:paraId="07C9C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928" w:hRule="atLeast"/>
        </w:trPr>
        <w:tc>
          <w:tcPr>
            <w:tcW w:w="680" w:type="dxa"/>
            <w:vAlign w:val="center"/>
          </w:tcPr>
          <w:p w14:paraId="3C3CF1A5">
            <w:pPr>
              <w:widowControl w:val="0"/>
              <w:snapToGrid w:val="0"/>
              <w:spacing w:after="0" w:line="240" w:lineRule="atLeast"/>
              <w:ind w:firstLine="0" w:firstLineChars="0"/>
              <w:jc w:val="center"/>
              <w:rPr>
                <w:rFonts w:hint="eastAsia" w:ascii="Times New Roman" w:hAnsi="Times New Roman" w:eastAsia="仿宋_GB2312" w:cs="Times New Roman"/>
                <w:spacing w:val="-6"/>
                <w:kern w:val="2"/>
                <w:sz w:val="24"/>
                <w:szCs w:val="20"/>
                <w:lang w:eastAsia="zh-CN"/>
              </w:rPr>
            </w:pPr>
            <w:r>
              <w:rPr>
                <w:rFonts w:hint="eastAsia" w:ascii="Times New Roman" w:hAnsi="Times New Roman" w:eastAsia="仿宋_GB2312" w:cs="Times New Roman"/>
                <w:spacing w:val="-6"/>
                <w:kern w:val="2"/>
                <w:sz w:val="24"/>
                <w:szCs w:val="20"/>
                <w:lang w:eastAsia="zh-CN"/>
              </w:rPr>
              <w:t>5</w:t>
            </w:r>
          </w:p>
        </w:tc>
        <w:tc>
          <w:tcPr>
            <w:tcW w:w="1189" w:type="dxa"/>
            <w:vAlign w:val="center"/>
          </w:tcPr>
          <w:p w14:paraId="5E6ADF6E">
            <w:pPr>
              <w:widowControl w:val="0"/>
              <w:snapToGrid w:val="0"/>
              <w:spacing w:after="0" w:line="240" w:lineRule="atLeast"/>
              <w:ind w:firstLine="0" w:firstLineChars="0"/>
              <w:jc w:val="left"/>
              <w:rPr>
                <w:rFonts w:hint="eastAsia"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eastAsia="zh-CN"/>
              </w:rPr>
              <w:t>推广情况</w:t>
            </w:r>
          </w:p>
        </w:tc>
        <w:tc>
          <w:tcPr>
            <w:tcW w:w="6953" w:type="dxa"/>
            <w:gridSpan w:val="2"/>
            <w:vAlign w:val="center"/>
          </w:tcPr>
          <w:p w14:paraId="040046AD">
            <w:pPr>
              <w:widowControl w:val="0"/>
              <w:snapToGrid w:val="0"/>
              <w:spacing w:after="0" w:line="240" w:lineRule="atLeast"/>
              <w:ind w:firstLine="0" w:firstLineChars="0"/>
              <w:jc w:val="left"/>
              <w:rPr>
                <w:rFonts w:hint="eastAsia" w:ascii="Times New Roman" w:hAnsi="Times New Roman" w:eastAsia="仿宋_GB2312" w:cs="Times New Roman"/>
                <w:b w:val="0"/>
                <w:bCs w:val="0"/>
                <w:i w:val="0"/>
                <w:iCs w:val="0"/>
                <w:spacing w:val="-6"/>
                <w:kern w:val="2"/>
                <w:sz w:val="24"/>
                <w:szCs w:val="20"/>
                <w:lang w:eastAsia="zh-CN"/>
              </w:rPr>
            </w:pPr>
            <w:r>
              <w:rPr>
                <w:rFonts w:hint="eastAsia" w:ascii="Times New Roman" w:hAnsi="Times New Roman" w:eastAsia="仿宋_GB2312" w:cs="Times New Roman"/>
                <w:b w:val="0"/>
                <w:bCs w:val="0"/>
                <w:i w:val="0"/>
                <w:iCs w:val="0"/>
                <w:spacing w:val="-6"/>
                <w:kern w:val="2"/>
                <w:sz w:val="24"/>
                <w:szCs w:val="20"/>
                <w:lang w:val="en-US" w:eastAsia="zh-CN"/>
              </w:rPr>
              <w:t>场景推广实施情况</w:t>
            </w:r>
            <w:r>
              <w:rPr>
                <w:rFonts w:hint="eastAsia" w:ascii="Times New Roman" w:hAnsi="Times New Roman" w:eastAsia="仿宋_GB2312" w:cs="Times New Roman"/>
                <w:b w:val="0"/>
                <w:bCs w:val="0"/>
                <w:i w:val="0"/>
                <w:iCs w:val="0"/>
                <w:spacing w:val="-6"/>
                <w:kern w:val="2"/>
                <w:sz w:val="24"/>
                <w:szCs w:val="20"/>
                <w:lang w:eastAsia="zh-CN"/>
              </w:rPr>
              <w:t>，包括推广项目数、资金保障、人员配备、落地实践推广等。</w:t>
            </w:r>
          </w:p>
        </w:tc>
      </w:tr>
    </w:tbl>
    <w:p w14:paraId="7A3D871C">
      <w:pPr>
        <w:rPr>
          <w:rFonts w:hint="eastAsia"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br w:type="page"/>
      </w:r>
    </w:p>
    <w:p w14:paraId="41B2068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注：产品测试和服务评估要求见上海市经信委网站：</w:t>
      </w:r>
    </w:p>
    <w:p w14:paraId="679BD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eastAsia"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本市组织开展智慧健康养老需求社会调查和智慧健康养老产品及服务征集</w:t>
      </w:r>
      <w:r>
        <w:rPr>
          <w:rFonts w:hint="eastAsia" w:ascii="Times New Roman" w:hAnsi="Times New Roman" w:eastAsia="仿宋_GB2312" w:cs="Times New Roman"/>
          <w:b w:val="0"/>
          <w:bCs w:val="0"/>
          <w:i w:val="0"/>
          <w:iCs w:val="0"/>
          <w:color w:val="000000"/>
          <w:spacing w:val="-6"/>
          <w:kern w:val="2"/>
          <w:sz w:val="24"/>
          <w:lang w:val="en-US" w:eastAsia="zh-CN" w:bidi="ar-SA"/>
        </w:rPr>
        <w:fldChar w:fldCharType="begin"/>
      </w:r>
      <w:r>
        <w:rPr>
          <w:rFonts w:hint="eastAsia" w:ascii="Times New Roman" w:hAnsi="Times New Roman" w:eastAsia="仿宋_GB2312" w:cs="Times New Roman"/>
          <w:b w:val="0"/>
          <w:bCs w:val="0"/>
          <w:i w:val="0"/>
          <w:iCs w:val="0"/>
          <w:color w:val="000000"/>
          <w:spacing w:val="-6"/>
          <w:kern w:val="2"/>
          <w:sz w:val="24"/>
          <w:lang w:val="en-US" w:eastAsia="zh-CN" w:bidi="ar-SA"/>
        </w:rPr>
        <w:instrText xml:space="preserve"> HYPERLINK "https://sheitc.sh.gov.cn/gg/20240103/989193bf44b44ebbaa2ac4ca1742efbd.html" </w:instrText>
      </w:r>
      <w:r>
        <w:rPr>
          <w:rFonts w:hint="eastAsia" w:ascii="Times New Roman" w:hAnsi="Times New Roman" w:eastAsia="仿宋_GB2312" w:cs="Times New Roman"/>
          <w:b w:val="0"/>
          <w:bCs w:val="0"/>
          <w:i w:val="0"/>
          <w:iCs w:val="0"/>
          <w:color w:val="000000"/>
          <w:spacing w:val="-6"/>
          <w:kern w:val="2"/>
          <w:sz w:val="24"/>
          <w:lang w:val="en-US" w:eastAsia="zh-CN" w:bidi="ar-SA"/>
        </w:rPr>
        <w:fldChar w:fldCharType="separate"/>
      </w:r>
      <w:r>
        <w:rPr>
          <w:rFonts w:hint="eastAsia" w:ascii="Times New Roman" w:hAnsi="Times New Roman" w:eastAsia="仿宋_GB2312" w:cs="Times New Roman"/>
          <w:b w:val="0"/>
          <w:bCs w:val="0"/>
          <w:i w:val="0"/>
          <w:iCs w:val="0"/>
          <w:color w:val="0000FF"/>
          <w:spacing w:val="-6"/>
          <w:kern w:val="2"/>
          <w:sz w:val="24"/>
          <w:u w:val="single"/>
          <w:lang w:val="en-US" w:eastAsia="zh-CN" w:bidi="ar-SA"/>
        </w:rPr>
        <w:t>https://sheitc.sh.gov.cn/gg/20240103/989193bf44b44ebbaa2ac4ca1742efbd.html</w:t>
      </w:r>
      <w:r>
        <w:rPr>
          <w:rFonts w:hint="eastAsia" w:ascii="Times New Roman" w:hAnsi="Times New Roman" w:eastAsia="仿宋_GB2312" w:cs="Times New Roman"/>
          <w:b w:val="0"/>
          <w:bCs w:val="0"/>
          <w:i w:val="0"/>
          <w:iCs w:val="0"/>
          <w:color w:val="000000"/>
          <w:spacing w:val="-6"/>
          <w:kern w:val="2"/>
          <w:sz w:val="24"/>
          <w:lang w:val="en-US" w:eastAsia="zh-CN" w:bidi="ar-SA"/>
        </w:rPr>
        <w:fldChar w:fldCharType="end"/>
      </w:r>
    </w:p>
    <w:p w14:paraId="608214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产品测试将综合功能性测试和安全性测试指标，给出产品安全风险等级结论。对于评级为可容许风险或低风险的产品，予以推荐；评级为中等风险和严重风险的产品，不予推荐。</w:t>
      </w:r>
    </w:p>
    <w:p w14:paraId="32B130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1.</w:t>
      </w:r>
      <w:r>
        <w:rPr>
          <w:rFonts w:hint="default" w:ascii="Times New Roman" w:hAnsi="Times New Roman" w:eastAsia="仿宋_GB2312" w:cs="Times New Roman"/>
          <w:b w:val="0"/>
          <w:bCs w:val="0"/>
          <w:i w:val="0"/>
          <w:iCs w:val="0"/>
          <w:color w:val="000000"/>
          <w:spacing w:val="-6"/>
          <w:kern w:val="2"/>
          <w:sz w:val="24"/>
          <w:lang w:val="en-US" w:eastAsia="zh-CN" w:bidi="ar-SA"/>
        </w:rPr>
        <w:t>智慧健康养老产品的功能性测试：（品类、指标和描述）</w:t>
      </w:r>
    </w:p>
    <w:p w14:paraId="744F59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适老功能性：控制及操作键使用便利性、互动性（包括：老年人在使用产品过程中的便捷性； 界面设计的简洁、直观性； 是否考虑语音和视频沟通功能；群组交流功能等）。</w:t>
      </w:r>
    </w:p>
    <w:p w14:paraId="3F4FA2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信息呈现可及性</w:t>
      </w:r>
      <w:r>
        <w:rPr>
          <w:rFonts w:hint="eastAsia" w:ascii="Times New Roman" w:hAnsi="Times New Roman" w:eastAsia="仿宋_GB2312" w:cs="Times New Roman"/>
          <w:b w:val="0"/>
          <w:bCs w:val="0"/>
          <w:i w:val="0"/>
          <w:iCs w:val="0"/>
          <w:color w:val="000000"/>
          <w:spacing w:val="-6"/>
          <w:kern w:val="2"/>
          <w:sz w:val="24"/>
          <w:lang w:val="en-US" w:eastAsia="zh-CN" w:bidi="ar-SA"/>
        </w:rPr>
        <w:t>：</w:t>
      </w:r>
      <w:r>
        <w:rPr>
          <w:rFonts w:hint="default" w:ascii="Times New Roman" w:hAnsi="Times New Roman" w:eastAsia="仿宋_GB2312" w:cs="Times New Roman"/>
          <w:b w:val="0"/>
          <w:bCs w:val="0"/>
          <w:i w:val="0"/>
          <w:iCs w:val="0"/>
          <w:color w:val="000000"/>
          <w:spacing w:val="-6"/>
          <w:kern w:val="2"/>
          <w:sz w:val="24"/>
          <w:lang w:val="en-US" w:eastAsia="zh-CN" w:bidi="ar-SA"/>
        </w:rPr>
        <w:t>是否能有效地记录和监测用户的健康数据，并提供相关的健康建议和评估工具。</w:t>
      </w:r>
    </w:p>
    <w:p w14:paraId="1C3B79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模块化和系统开放性：产品能否模块化按需采购或搭建，是否能够提供标准的数据或服务接口，方便如政府监管、第三方服务接入等。</w:t>
      </w:r>
    </w:p>
    <w:p w14:paraId="702694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信息安全性：产品的信息安全保障功能是否完善，能否确保用户在使用过程中的隐私和安全等。</w:t>
      </w:r>
    </w:p>
    <w:p w14:paraId="0429C9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2.</w:t>
      </w:r>
      <w:r>
        <w:rPr>
          <w:rFonts w:hint="default" w:ascii="Times New Roman" w:hAnsi="Times New Roman" w:eastAsia="仿宋_GB2312" w:cs="Times New Roman"/>
          <w:b w:val="0"/>
          <w:bCs w:val="0"/>
          <w:i w:val="0"/>
          <w:iCs w:val="0"/>
          <w:color w:val="000000"/>
          <w:spacing w:val="-6"/>
          <w:kern w:val="2"/>
          <w:sz w:val="24"/>
          <w:lang w:val="en-US" w:eastAsia="zh-CN" w:bidi="ar-SA"/>
        </w:rPr>
        <w:t>智慧健康养老产品的安全性测试：（品类、指标和描述）</w:t>
      </w:r>
    </w:p>
    <w:p w14:paraId="3AC78B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康养电器产品：ME设备对电击危险的防护，辐射危险（源）的防护，控制器和仪表的准确性和危险输出的防护，ME设备和ME系统的电磁兼容。</w:t>
      </w:r>
    </w:p>
    <w:p w14:paraId="214E41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信息技术产品：电引起的伤害，电引起的着火，辐射。其他电器产品：对触及带电部件的防护，工作温度下的泄漏电流和电气强度</w:t>
      </w:r>
      <w:r>
        <w:rPr>
          <w:rFonts w:hint="eastAsia" w:ascii="Times New Roman" w:hAnsi="Times New Roman" w:eastAsia="仿宋_GB2312" w:cs="Times New Roman"/>
          <w:b w:val="0"/>
          <w:bCs w:val="0"/>
          <w:i w:val="0"/>
          <w:iCs w:val="0"/>
          <w:color w:val="000000"/>
          <w:spacing w:val="-6"/>
          <w:kern w:val="2"/>
          <w:sz w:val="24"/>
          <w:lang w:val="en-US" w:eastAsia="zh-CN" w:bidi="ar-SA"/>
        </w:rPr>
        <w:t>、非正常</w:t>
      </w:r>
      <w:r>
        <w:rPr>
          <w:rFonts w:hint="default" w:ascii="Times New Roman" w:hAnsi="Times New Roman" w:eastAsia="仿宋_GB2312" w:cs="Times New Roman"/>
          <w:b w:val="0"/>
          <w:bCs w:val="0"/>
          <w:i w:val="0"/>
          <w:iCs w:val="0"/>
          <w:color w:val="000000"/>
          <w:spacing w:val="-6"/>
          <w:kern w:val="2"/>
          <w:sz w:val="24"/>
          <w:lang w:val="en-US" w:eastAsia="zh-CN" w:bidi="ar-SA"/>
        </w:rPr>
        <w:t>工作；</w:t>
      </w:r>
    </w:p>
    <w:p w14:paraId="4E24D93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智能家居产品：甲醛、苯、甲苯、二甲苯和TVOC等有害物质。</w:t>
      </w:r>
    </w:p>
    <w:p w14:paraId="5BC9C4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智慧健康养老产品测试</w:t>
      </w:r>
      <w:r>
        <w:rPr>
          <w:rFonts w:hint="default" w:ascii="Times New Roman" w:hAnsi="Times New Roman" w:eastAsia="仿宋_GB2312" w:cs="Times New Roman"/>
          <w:b w:val="0"/>
          <w:bCs w:val="0"/>
          <w:i w:val="0"/>
          <w:iCs w:val="0"/>
          <w:color w:val="000000"/>
          <w:spacing w:val="-6"/>
          <w:kern w:val="2"/>
          <w:sz w:val="24"/>
          <w:lang w:val="en-US" w:eastAsia="zh-CN" w:bidi="ar-SA"/>
        </w:rPr>
        <w:t>受理：</w:t>
      </w:r>
    </w:p>
    <w:p w14:paraId="160C91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上海市质量监督检验技术研究院受理点：</w:t>
      </w:r>
    </w:p>
    <w:p w14:paraId="27C95B8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线上入口链接：https://www.sqi.com.cn/smarthealth</w:t>
      </w:r>
    </w:p>
    <w:p w14:paraId="79E16C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线下受理地址1：闵行区江月路900号 1号楼业务接待大厅</w:t>
      </w:r>
    </w:p>
    <w:p w14:paraId="1872A8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受理咨询电话：  021-54336225   021-54336170</w:t>
      </w:r>
    </w:p>
    <w:p w14:paraId="335289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线下受理地址2：徐汇区苍梧路381号1楼业务接待大厅</w:t>
      </w:r>
    </w:p>
    <w:p w14:paraId="615748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受理咨询电话：  021- 54263097</w:t>
      </w:r>
    </w:p>
    <w:p w14:paraId="1AD9EB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服务评估将根据不同的服务类型和内容，对服务提供方的可靠性、响应性、专业性、可及性、可信度、服务环境和可定制性等七个方面进行具体分析和评价，可以采用满意度调查、服务质量检查、客户投诉处理、服务质量评估等方法来评估。对于评估结论为可容许的，予以推荐</w:t>
      </w:r>
      <w:r>
        <w:rPr>
          <w:rFonts w:hint="eastAsia" w:ascii="Times New Roman" w:hAnsi="Times New Roman" w:eastAsia="仿宋_GB2312" w:cs="Times New Roman"/>
          <w:b w:val="0"/>
          <w:bCs w:val="0"/>
          <w:i w:val="0"/>
          <w:iCs w:val="0"/>
          <w:color w:val="000000"/>
          <w:spacing w:val="-6"/>
          <w:kern w:val="2"/>
          <w:sz w:val="24"/>
          <w:lang w:val="en-US" w:eastAsia="zh-CN" w:bidi="ar-SA"/>
        </w:rPr>
      </w:r>
      <w:r>
        <w:rPr>
          <w:rFonts w:hint="default" w:ascii="Times New Roman" w:hAnsi="Times New Roman" w:eastAsia="仿宋_GB2312" w:cs="Times New Roman"/>
          <w:b w:val="0"/>
          <w:bCs w:val="0"/>
          <w:i w:val="0"/>
          <w:iCs w:val="0"/>
          <w:color w:val="000000"/>
          <w:spacing w:val="-6"/>
          <w:kern w:val="2"/>
          <w:sz w:val="24"/>
          <w:lang w:val="en-US" w:eastAsia="zh-CN" w:bidi="ar-SA"/>
        </w:rPr>
        <w:t>；评估结论为不可容许的，不予推荐。</w:t>
      </w:r>
    </w:p>
    <w:p w14:paraId="1CF0C8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1.服务评估的常见指标：</w:t>
      </w:r>
    </w:p>
    <w:p w14:paraId="100CA0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可靠性：指服务的稳定性、可靠性和一致性。包括服务提供的准确性、及时性和连续性等方面。</w:t>
      </w:r>
    </w:p>
    <w:p w14:paraId="584F1C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响应性：指服务提供商对客户请求的快速响应能力。包括处理客户投诉的能力、及时回复客户的咨询和建议等方面。</w:t>
      </w:r>
    </w:p>
    <w:p w14:paraId="133406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专业性：指服务人员的技能、知识和态度等方面。包括服务人员的礼貌、耐心、专业性和亲和力等方面。</w:t>
      </w:r>
    </w:p>
    <w:p w14:paraId="41F9FC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可及性：指客户获取服务的便利程度。包括服务提供商的服务渠道、服务时间和服务地点等方面。</w:t>
      </w:r>
    </w:p>
    <w:p w14:paraId="0965D4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可信度：指服务提供商的信誉和声誉。包括服务提供商的信誉度、口碑和品牌知名度等方面。</w:t>
      </w:r>
    </w:p>
    <w:p w14:paraId="58A92A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服务环境：指服务提供商提供的服务环境，如服务场所、设施、设备、氛围等方面。包括服务场所的舒适度、安全性和便利性等方面。</w:t>
      </w:r>
    </w:p>
    <w:p w14:paraId="7B8DBF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可定制性：指服务提供商根据客户需求定制服务的能力。包括服务的个性化、定制化和灵活性等方面。</w:t>
      </w:r>
    </w:p>
    <w:p w14:paraId="3DDBD7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以上七个方面的指标是服务质量评价指标体系中的常见指标。当然，不同的服务类型和行业可能会有不同的指标。</w:t>
      </w:r>
    </w:p>
    <w:p w14:paraId="56FC565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2.服务评估的一般方法：</w:t>
      </w:r>
    </w:p>
    <w:p w14:paraId="11C31E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客户满意度调查：通过问卷调查等方式，了解客户对服务质量的评价和满意度。</w:t>
      </w:r>
    </w:p>
    <w:p w14:paraId="29CC39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服务质量检查：通过现场检查、随机抽查等方式，检查服务提供商是否符合服务质量标准。</w:t>
      </w:r>
    </w:p>
    <w:p w14:paraId="72AB21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投诉处理：通过对客户投诉的处理情况进行跟踪和分析，了解服务提供商的服务质量。</w:t>
      </w:r>
    </w:p>
    <w:p w14:paraId="2B398F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服务质量评估：通过专业机构或第三方评估机构进行服务质量评估，得出客观的评价结果。</w:t>
      </w:r>
    </w:p>
    <w:p w14:paraId="35E4DF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eastAsia" w:ascii="Times New Roman" w:hAnsi="Times New Roman" w:eastAsia="仿宋_GB2312" w:cs="Times New Roman"/>
          <w:b w:val="0"/>
          <w:bCs w:val="0"/>
          <w:i w:val="0"/>
          <w:iCs w:val="0"/>
          <w:color w:val="000000"/>
          <w:spacing w:val="-6"/>
          <w:kern w:val="2"/>
          <w:sz w:val="24"/>
          <w:lang w:val="en-US" w:eastAsia="zh-CN" w:bidi="ar-SA"/>
        </w:rPr>
        <w:t>智慧健康养老服务评估</w:t>
      </w:r>
      <w:r>
        <w:rPr>
          <w:rFonts w:hint="default" w:ascii="Times New Roman" w:hAnsi="Times New Roman" w:eastAsia="仿宋_GB2312" w:cs="Times New Roman"/>
          <w:b w:val="0"/>
          <w:bCs w:val="0"/>
          <w:i w:val="0"/>
          <w:iCs w:val="0"/>
          <w:color w:val="000000"/>
          <w:spacing w:val="-6"/>
          <w:kern w:val="2"/>
          <w:sz w:val="24"/>
          <w:lang w:val="en-US" w:eastAsia="zh-CN" w:bidi="ar-SA"/>
        </w:rPr>
        <w:t>受理：</w:t>
      </w:r>
    </w:p>
    <w:p w14:paraId="590CE7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default"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https://shiot.aliwork.com/o/zhylfwsq20231221</w:t>
      </w:r>
    </w:p>
    <w:p w14:paraId="182669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56" w:firstLineChars="200"/>
        <w:jc w:val="both"/>
        <w:textAlignment w:val="auto"/>
        <w:rPr>
          <w:rFonts w:hint="eastAsia" w:ascii="Times New Roman" w:hAnsi="Times New Roman" w:eastAsia="仿宋_GB2312" w:cs="Times New Roman"/>
          <w:b w:val="0"/>
          <w:bCs w:val="0"/>
          <w:i w:val="0"/>
          <w:iCs w:val="0"/>
          <w:color w:val="000000"/>
          <w:spacing w:val="-6"/>
          <w:kern w:val="2"/>
          <w:sz w:val="24"/>
          <w:lang w:val="en-US" w:eastAsia="zh-CN" w:bidi="ar-SA"/>
        </w:rPr>
      </w:pPr>
      <w:r>
        <w:rPr>
          <w:rFonts w:hint="default" w:ascii="Times New Roman" w:hAnsi="Times New Roman" w:eastAsia="仿宋_GB2312" w:cs="Times New Roman"/>
          <w:b w:val="0"/>
          <w:bCs w:val="0"/>
          <w:i w:val="0"/>
          <w:iCs w:val="0"/>
          <w:color w:val="000000"/>
          <w:spacing w:val="-6"/>
          <w:kern w:val="2"/>
          <w:sz w:val="24"/>
          <w:lang w:val="en-US" w:eastAsia="zh-CN" w:bidi="ar-SA"/>
        </w:rPr>
        <w:t>线下受理地址：上海市物联网行业协会</w:t>
      </w:r>
      <w:r>
        <w:rPr>
          <w:rFonts w:hint="eastAsia" w:ascii="Times New Roman" w:hAnsi="Times New Roman" w:eastAsia="仿宋_GB2312" w:cs="Times New Roman"/>
          <w:b w:val="0"/>
          <w:bCs w:val="0"/>
          <w:i w:val="0"/>
          <w:iCs w:val="0"/>
          <w:color w:val="000000"/>
          <w:spacing w:val="-6"/>
          <w:kern w:val="2"/>
          <w:sz w:val="24"/>
          <w:lang w:val="en-US" w:eastAsia="zh-CN" w:bidi="ar-SA"/>
        </w:rPr>
        <w:t>（闵行区申长路519号5号楼207室）</w:t>
      </w:r>
    </w:p>
    <w:p w14:paraId="7B71AEE2">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56" w:firstLineChars="200"/>
        <w:jc w:val="both"/>
        <w:textAlignment w:val="auto"/>
        <w:rPr>
          <w:rFonts w:hint="eastAsia" w:ascii="Times New Roman" w:hAnsi="Times New Roman" w:eastAsia="仿宋_GB2312" w:cs="Times New Roman"/>
          <w:b w:val="0"/>
          <w:bCs w:val="0"/>
          <w:i w:val="0"/>
          <w:iCs w:val="0"/>
          <w:color w:val="000000"/>
          <w:spacing w:val="-6"/>
          <w:kern w:val="2"/>
          <w:sz w:val="24"/>
          <w:szCs w:val="20"/>
          <w:lang w:val="en-US" w:eastAsia="zh-CN" w:bidi="ar-SA"/>
        </w:rPr>
      </w:pPr>
      <w:r>
        <w:rPr>
          <w:rFonts w:hint="default" w:ascii="Times New Roman" w:hAnsi="Times New Roman" w:eastAsia="仿宋_GB2312" w:cs="Times New Roman"/>
          <w:b w:val="0"/>
          <w:bCs w:val="0"/>
          <w:i w:val="0"/>
          <w:iCs w:val="0"/>
          <w:color w:val="000000"/>
          <w:spacing w:val="-6"/>
          <w:kern w:val="2"/>
          <w:sz w:val="24"/>
          <w:szCs w:val="20"/>
          <w:lang w:val="en-US" w:eastAsia="zh-CN" w:bidi="ar-SA"/>
        </w:rPr>
        <w:t>受理咨询电话：021-62408187、17791639289（程老师）</w:t>
      </w:r>
      <w:r>
        <w:rPr>
          <w:rFonts w:hint="eastAsia" w:ascii="Times New Roman" w:hAnsi="Times New Roman" w:eastAsia="仿宋_GB2312" w:cs="Times New Roman"/>
          <w:b w:val="0"/>
          <w:bCs w:val="0"/>
          <w:i w:val="0"/>
          <w:iCs w:val="0"/>
          <w:color w:val="000000"/>
          <w:spacing w:val="-6"/>
          <w:kern w:val="2"/>
          <w:sz w:val="24"/>
          <w:szCs w:val="20"/>
          <w:lang w:val="en-US" w:eastAsia="zh-CN" w:bidi="ar-SA"/>
        </w:rPr>
        <w:t>。</w:t>
      </w:r>
    </w:p>
    <w:p w14:paraId="661EE73B">
      <w:pPr>
        <w:keepNext w:val="0"/>
        <w:keepLines w:val="0"/>
        <w:pageBreakBefore w:val="0"/>
        <w:widowControl/>
        <w:kinsoku/>
        <w:wordWrap/>
        <w:overflowPunct/>
        <w:topLinePunct w:val="0"/>
        <w:autoSpaceDE/>
        <w:autoSpaceDN/>
        <w:bidi w:val="0"/>
        <w:adjustRightInd/>
        <w:snapToGrid/>
        <w:spacing w:after="0" w:line="20" w:lineRule="exact"/>
        <w:textAlignment w:val="auto"/>
        <w:rPr>
          <w:rFonts w:hint="eastAsia"/>
          <w:sz w:val="24"/>
          <w:szCs w:val="24"/>
          <w:lang w:val="en-US" w:eastAsia="zh-CN"/>
        </w:rPr>
      </w:pPr>
    </w:p>
    <w:sectPr>
      <w:footerReference r:id="rId5" w:type="default"/>
      <w:headerReference w:type="default" r:id="rId11"/>
      <w:headerReference w:type="first" r:id="rId12"/>
      <w:footerReference w:type="first" r:id="rId13"/>
      <w:headerReference w:type="even" r:id="rId14"/>
      <w:footerReference w:type="even" r:id="rId15"/>
      <w:pgSz w:w="12240" w:h="15840"/>
      <w:pgMar w:top="1440" w:right="1800" w:bottom="1440" w:left="180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06EEF79-4017-4D06-810D-446E3B753DA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embedRegular r:id="rId2" w:fontKey="{11A01B66-2C34-4D6E-A68C-0442FF73C8E6}"/>
  </w:font>
  <w:font w:name="ＭＳ 明朝">
    <w:altName w:val="Yu Gothic"/>
    <w:panose1 w:val="00000000000000000000"/>
    <w:charset w:val="80"/>
    <w:family w:val="roman"/>
    <w:pitch w:val="default"/>
    <w:sig w:usb0="00000000" w:usb1="00000000" w:usb2="00000010" w:usb3="00000000" w:csb0="00020000" w:csb1="00000000"/>
    <w:embedRegular r:id="rId3" w:fontKey="{D7C14C6D-032D-4C1F-A403-C22BF6D9EA78}"/>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仿宋_GB2312">
    <w:altName w:val="仿宋"/>
    <w:panose1 w:val="00000000000000000000"/>
    <w:charset w:val="00"/>
    <w:family w:val="auto"/>
    <w:pitch w:val="default"/>
    <w:sig w:usb0="00000000" w:usb1="00000000" w:usb2="00000000" w:usb3="00000000" w:csb0="00000000" w:csb1="00000000"/>
    <w:embedRegular r:id="rId4" w:fontKey="{9158342D-80E6-4B05-835A-DC78A8FF711C}"/>
  </w:font>
  <w:font w:name="方正小标宋简体">
    <w:panose1 w:val="02000000000000000000"/>
    <w:charset w:val="86"/>
    <w:family w:val="auto"/>
    <w:pitch w:val="default"/>
    <w:sig w:usb0="00000001" w:usb1="08000000" w:usb2="00000000" w:usb3="00000000" w:csb0="00040000" w:csb1="00000000"/>
    <w:embedRegular r:id="rId5" w:fontKey="{362A1FDE-007C-463F-B3A3-1B2E47F7D5C9}"/>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FE618">
    <w:pPr>
      <w:pStyle w:val="24"/>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decimal"/>
      <w:suff w:val="space"/>
      <w:lvlText w:val="%1."/>
      <w:lvlJc w:val="left"/>
    </w:lvl>
  </w:abstractNum>
  <w:abstractNum w:abstractNumId="1">
    <w:nsid w:val="00000002"/>
    <w:multiLevelType w:val="singleLevel"/>
    <w:tmpl w:val="00000002"/>
    <w:lvl w:ilvl="0" w:tentative="0">
      <w:start w:val="1"/>
      <w:numFmt w:val="decimal"/>
      <w:pStyle w:val="20"/>
      <w:lvlText w:val="%1."/>
      <w:lvlJc w:val="left"/>
      <w:pPr>
        <w:tabs>
          <w:tab w:val="left" w:pos="1080"/>
        </w:tabs>
        <w:ind w:left="1080" w:hanging="360"/>
      </w:pPr>
    </w:lvl>
  </w:abstractNum>
  <w:abstractNum w:abstractNumId="2">
    <w:nsid w:val="00000003"/>
    <w:multiLevelType w:val="singleLevel"/>
    <w:tmpl w:val="00000003"/>
    <w:lvl w:ilvl="0" w:tentative="0">
      <w:start w:val="1"/>
      <w:numFmt w:val="decimal"/>
      <w:pStyle w:val="13"/>
      <w:lvlText w:val="%1."/>
      <w:lvlJc w:val="left"/>
      <w:pPr>
        <w:tabs>
          <w:tab w:val="left" w:pos="720"/>
        </w:tabs>
        <w:ind w:left="720" w:hanging="360"/>
      </w:pPr>
    </w:lvl>
  </w:abstractNum>
  <w:abstractNum w:abstractNumId="3">
    <w:nsid w:val="00000004"/>
    <w:multiLevelType w:val="singleLevel"/>
    <w:tmpl w:val="00000004"/>
    <w:lvl w:ilvl="0" w:tentative="0">
      <w:start w:val="1"/>
      <w:numFmt w:val="bullet"/>
      <w:pStyle w:val="18"/>
      <w:lvlText w:val=""/>
      <w:lvlJc w:val="left"/>
      <w:pPr>
        <w:tabs>
          <w:tab w:val="left" w:pos="1080"/>
        </w:tabs>
        <w:ind w:left="1080" w:hanging="360"/>
      </w:pPr>
      <w:rPr>
        <w:rFonts w:hint="default" w:ascii="Symbol" w:hAnsi="Symbol"/>
      </w:rPr>
    </w:lvl>
  </w:abstractNum>
  <w:abstractNum w:abstractNumId="4">
    <w:nsid w:val="00000005"/>
    <w:multiLevelType w:val="singleLevel"/>
    <w:tmpl w:val="00000005"/>
    <w:lvl w:ilvl="0" w:tentative="0">
      <w:start w:val="1"/>
      <w:numFmt w:val="bullet"/>
      <w:pStyle w:val="23"/>
      <w:lvlText w:val=""/>
      <w:lvlJc w:val="left"/>
      <w:pPr>
        <w:tabs>
          <w:tab w:val="left" w:pos="720"/>
        </w:tabs>
        <w:ind w:left="720" w:hanging="360"/>
      </w:pPr>
      <w:rPr>
        <w:rFonts w:hint="default" w:ascii="Symbol" w:hAnsi="Symbol"/>
      </w:rPr>
    </w:lvl>
  </w:abstractNum>
  <w:abstractNum w:abstractNumId="5">
    <w:nsid w:val="00000006"/>
    <w:multiLevelType w:val="singleLevel"/>
    <w:tmpl w:val="00000006"/>
    <w:lvl w:ilvl="0" w:tentative="0">
      <w:start w:val="1"/>
      <w:numFmt w:val="decimal"/>
      <w:pStyle w:val="14"/>
      <w:lvlText w:val="%1."/>
      <w:lvlJc w:val="left"/>
      <w:pPr>
        <w:tabs>
          <w:tab w:val="left" w:pos="360"/>
        </w:tabs>
        <w:ind w:left="360" w:hanging="360"/>
      </w:pPr>
    </w:lvl>
  </w:abstractNum>
  <w:abstractNum w:abstractNumId="6">
    <w:nsid w:val="00000007"/>
    <w:multiLevelType w:val="singleLevel"/>
    <w:tmpl w:val="00000007"/>
    <w:lvl w:ilvl="0" w:tentative="0">
      <w:start w:val="1"/>
      <w:numFmt w:val="bullet"/>
      <w:pStyle w:val="16"/>
      <w:lvlText w:val=""/>
      <w:lvlJc w:val="left"/>
      <w:pPr>
        <w:tabs>
          <w:tab w:val="left" w:pos="360"/>
        </w:tabs>
        <w:ind w:left="360" w:hanging="360"/>
      </w:pPr>
      <w:rPr>
        <w:rFonts w:hint="default" w:ascii="Symbol" w:hAnsi="Symbol"/>
      </w:rPr>
    </w:lvl>
  </w:abstractNum>
  <w:abstractNum w:abstractNumId="7">
    <w:nsid w:val="00000008"/>
    <w:multiLevelType w:val="singleLevel"/>
    <w:tmpl w:val="00000008"/>
    <w:lvl w:ilvl="0" w:tentative="0">
      <w:start w:val="1"/>
      <w:numFmt w:val="decimal"/>
      <w:suff w:val="nothing"/>
      <w:lvlText w:val="（%1）"/>
      <w:lvlJc w:val="left"/>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6A564E"/>
    <w:rsid w:val="2B674A4D"/>
    <w:rsid w:val="2D071FD6"/>
    <w:rsid w:val="576B2B1F"/>
    <w:rsid w:val="6569656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mbria" w:hAnsi="Cambria" w:eastAsia="ＭＳ 明朝"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99" w:semiHidden="0" w:name="macro"/>
    <w:lsdException w:unhideWhenUsed="0" w:uiPriority="0"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unhideWhenUsed="0" w:uiPriority="0" w:semiHidden="0" w:name="List 4"/>
    <w:lsdException w:unhideWhenUsed="0" w:uiPriority="0" w:semiHidden="0" w:name="List 5"/>
    <w:lsdException w:qFormat="1" w:unhideWhenUsed="0" w:uiPriority="99" w:semiHidden="0" w:name="List Bullet 2"/>
    <w:lsdException w:qFormat="1" w:unhideWhenUsed="0" w:uiPriority="99" w:semiHidden="0" w:name="List Bullet 3"/>
    <w:lsdException w:unhideWhenUsed="0" w:uiPriority="0" w:semiHidden="0" w:name="List Bullet 4"/>
    <w:lsdException w:unhideWhenUsed="0" w:uiPriority="0" w:semiHidden="0" w:name="List Bullet 5"/>
    <w:lsdException w:qFormat="1" w:unhideWhenUsed="0" w:uiPriority="99" w:semiHidden="0" w:name="List Number 2"/>
    <w:lsdException w:qFormat="1" w:unhideWhenUsed="0" w:uiPriority="99"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unhideWhenUsed="0" w:uiPriority="0"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仿宋" w:hAnsi="仿宋" w:eastAsia="仿宋" w:cs="宋体"/>
      <w:sz w:val="32"/>
      <w:szCs w:val="22"/>
      <w:lang w:val="en-US" w:eastAsia="en-US" w:bidi="ar-SA"/>
    </w:rPr>
  </w:style>
  <w:style w:type="paragraph" w:styleId="3">
    <w:name w:val="heading 1"/>
    <w:basedOn w:val="1"/>
    <w:next w:val="1"/>
    <w:link w:val="141"/>
    <w:qFormat/>
    <w:uiPriority w:val="9"/>
    <w:pPr>
      <w:keepNext/>
      <w:keepLines/>
      <w:spacing w:before="480" w:after="0"/>
      <w:outlineLvl w:val="0"/>
    </w:pPr>
    <w:rPr>
      <w:rFonts w:ascii="Calibri" w:hAnsi="Calibri" w:eastAsia="MS Gothic" w:cs="宋体"/>
      <w:b/>
      <w:bCs/>
      <w:color w:val="376092"/>
      <w:sz w:val="28"/>
      <w:szCs w:val="28"/>
    </w:rPr>
  </w:style>
  <w:style w:type="paragraph" w:styleId="4">
    <w:name w:val="heading 2"/>
    <w:basedOn w:val="1"/>
    <w:next w:val="1"/>
    <w:link w:val="142"/>
    <w:qFormat/>
    <w:uiPriority w:val="9"/>
    <w:pPr>
      <w:keepNext/>
      <w:keepLines/>
      <w:spacing w:before="200" w:after="0"/>
      <w:outlineLvl w:val="1"/>
    </w:pPr>
    <w:rPr>
      <w:rFonts w:ascii="Calibri" w:hAnsi="Calibri" w:eastAsia="MS Gothic" w:cs="宋体"/>
      <w:b/>
      <w:bCs/>
      <w:color w:val="4F81BD"/>
      <w:sz w:val="26"/>
      <w:szCs w:val="26"/>
    </w:rPr>
  </w:style>
  <w:style w:type="paragraph" w:styleId="5">
    <w:name w:val="heading 3"/>
    <w:basedOn w:val="1"/>
    <w:next w:val="1"/>
    <w:link w:val="143"/>
    <w:qFormat/>
    <w:uiPriority w:val="9"/>
    <w:pPr>
      <w:keepNext/>
      <w:keepLines/>
      <w:spacing w:before="200" w:after="0"/>
      <w:outlineLvl w:val="2"/>
    </w:pPr>
    <w:rPr>
      <w:rFonts w:ascii="Calibri" w:hAnsi="Calibri" w:eastAsia="MS Gothic" w:cs="宋体"/>
      <w:b/>
      <w:bCs/>
      <w:color w:val="4F81BD"/>
    </w:rPr>
  </w:style>
  <w:style w:type="paragraph" w:styleId="6">
    <w:name w:val="heading 4"/>
    <w:basedOn w:val="1"/>
    <w:next w:val="1"/>
    <w:link w:val="153"/>
    <w:qFormat/>
    <w:uiPriority w:val="9"/>
    <w:pPr>
      <w:keepNext/>
      <w:keepLines/>
      <w:spacing w:before="200" w:after="0"/>
      <w:outlineLvl w:val="3"/>
    </w:pPr>
    <w:rPr>
      <w:rFonts w:ascii="Calibri" w:hAnsi="Calibri" w:eastAsia="MS Gothic" w:cs="宋体"/>
      <w:b/>
      <w:bCs/>
      <w:i/>
      <w:iCs/>
      <w:color w:val="4F81BD"/>
    </w:rPr>
  </w:style>
  <w:style w:type="paragraph" w:styleId="7">
    <w:name w:val="heading 5"/>
    <w:basedOn w:val="1"/>
    <w:next w:val="1"/>
    <w:link w:val="154"/>
    <w:qFormat/>
    <w:uiPriority w:val="9"/>
    <w:pPr>
      <w:keepNext/>
      <w:keepLines/>
      <w:spacing w:before="200" w:after="0"/>
      <w:outlineLvl w:val="4"/>
    </w:pPr>
    <w:rPr>
      <w:rFonts w:ascii="Calibri" w:hAnsi="Calibri" w:eastAsia="MS Gothic" w:cs="宋体"/>
      <w:color w:val="254061"/>
    </w:rPr>
  </w:style>
  <w:style w:type="paragraph" w:styleId="8">
    <w:name w:val="heading 6"/>
    <w:basedOn w:val="1"/>
    <w:next w:val="1"/>
    <w:link w:val="155"/>
    <w:qFormat/>
    <w:uiPriority w:val="9"/>
    <w:pPr>
      <w:keepNext/>
      <w:keepLines/>
      <w:spacing w:before="200" w:after="0"/>
      <w:outlineLvl w:val="5"/>
    </w:pPr>
    <w:rPr>
      <w:rFonts w:ascii="Calibri" w:hAnsi="Calibri" w:eastAsia="MS Gothic" w:cs="宋体"/>
      <w:i/>
      <w:iCs/>
      <w:color w:val="254061"/>
    </w:rPr>
  </w:style>
  <w:style w:type="paragraph" w:styleId="9">
    <w:name w:val="heading 7"/>
    <w:basedOn w:val="1"/>
    <w:next w:val="1"/>
    <w:link w:val="156"/>
    <w:qFormat/>
    <w:uiPriority w:val="9"/>
    <w:pPr>
      <w:keepNext/>
      <w:keepLines/>
      <w:spacing w:before="200" w:after="0"/>
      <w:outlineLvl w:val="6"/>
    </w:pPr>
    <w:rPr>
      <w:rFonts w:ascii="Calibri" w:hAnsi="Calibri" w:eastAsia="MS Gothic" w:cs="宋体"/>
      <w:i/>
      <w:iCs/>
      <w:color w:val="3F3F3F"/>
    </w:rPr>
  </w:style>
  <w:style w:type="paragraph" w:styleId="10">
    <w:name w:val="heading 8"/>
    <w:basedOn w:val="1"/>
    <w:next w:val="1"/>
    <w:link w:val="157"/>
    <w:qFormat/>
    <w:uiPriority w:val="9"/>
    <w:pPr>
      <w:keepNext/>
      <w:keepLines/>
      <w:spacing w:before="200" w:after="0"/>
      <w:outlineLvl w:val="7"/>
    </w:pPr>
    <w:rPr>
      <w:rFonts w:ascii="Calibri" w:hAnsi="Calibri" w:eastAsia="MS Gothic" w:cs="宋体"/>
      <w:color w:val="4F81BD"/>
      <w:sz w:val="20"/>
      <w:szCs w:val="20"/>
    </w:rPr>
  </w:style>
  <w:style w:type="paragraph" w:styleId="11">
    <w:name w:val="heading 9"/>
    <w:basedOn w:val="1"/>
    <w:next w:val="1"/>
    <w:link w:val="158"/>
    <w:qFormat/>
    <w:uiPriority w:val="9"/>
    <w:pPr>
      <w:keepNext/>
      <w:keepLines/>
      <w:spacing w:before="200" w:after="0"/>
      <w:outlineLvl w:val="8"/>
    </w:pPr>
    <w:rPr>
      <w:rFonts w:ascii="Calibri" w:hAnsi="Calibri" w:eastAsia="MS Gothic" w:cs="宋体"/>
      <w:i/>
      <w:iCs/>
      <w:color w:val="3F3F3F"/>
      <w:sz w:val="20"/>
      <w:szCs w:val="20"/>
    </w:rPr>
  </w:style>
  <w:style w:type="character" w:default="1" w:styleId="133">
    <w:name w:val="Default Paragraph Font"/>
    <w:qFormat/>
    <w:uiPriority w:val="1"/>
  </w:style>
  <w:style w:type="table" w:default="1" w:styleId="33">
    <w:name w:val="Normal Table"/>
    <w:qFormat/>
    <w:uiPriority w:val="99"/>
    <w:tblPr>
      <w:tblCellMar>
        <w:top w:w="0" w:type="dxa"/>
        <w:left w:w="108" w:type="dxa"/>
        <w:bottom w:w="0" w:type="dxa"/>
        <w:right w:w="108" w:type="dxa"/>
      </w:tblCellMar>
    </w:tblPr>
  </w:style>
  <w:style w:type="paragraph" w:styleId="2">
    <w:name w:val="macro"/>
    <w:link w:val="150"/>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ＭＳ 明朝" w:cs="宋体"/>
      <w:sz w:val="20"/>
      <w:szCs w:val="20"/>
      <w:lang w:val="en-US" w:eastAsia="en-US" w:bidi="ar-SA"/>
    </w:rPr>
  </w:style>
  <w:style w:type="paragraph" w:styleId="12">
    <w:name w:val="List 3"/>
    <w:basedOn w:val="1"/>
    <w:qFormat/>
    <w:uiPriority w:val="99"/>
    <w:pPr>
      <w:ind w:left="1080" w:hanging="360"/>
      <w:contextualSpacing/>
    </w:pPr>
  </w:style>
  <w:style w:type="paragraph" w:styleId="13">
    <w:name w:val="List Number 2"/>
    <w:basedOn w:val="1"/>
    <w:qFormat/>
    <w:uiPriority w:val="99"/>
    <w:pPr>
      <w:numPr>
        <w:ilvl w:val="0"/>
        <w:numId w:val="1"/>
      </w:numPr>
      <w:contextualSpacing/>
    </w:pPr>
  </w:style>
  <w:style w:type="paragraph" w:styleId="14">
    <w:name w:val="List Number"/>
    <w:basedOn w:val="1"/>
    <w:qFormat/>
    <w:uiPriority w:val="99"/>
    <w:pPr>
      <w:numPr>
        <w:ilvl w:val="0"/>
        <w:numId w:val="2"/>
      </w:numPr>
      <w:contextualSpacing/>
    </w:pPr>
  </w:style>
  <w:style w:type="paragraph" w:styleId="15">
    <w:name w:val="caption"/>
    <w:basedOn w:val="1"/>
    <w:next w:val="1"/>
    <w:qFormat/>
    <w:uiPriority w:val="35"/>
    <w:pPr>
      <w:spacing w:line="240" w:lineRule="auto"/>
    </w:pPr>
    <w:rPr>
      <w:b/>
      <w:bCs/>
      <w:color w:val="4F81BD"/>
      <w:sz w:val="18"/>
      <w:szCs w:val="18"/>
    </w:rPr>
  </w:style>
  <w:style w:type="paragraph" w:styleId="16">
    <w:name w:val="List Bullet"/>
    <w:basedOn w:val="1"/>
    <w:qFormat/>
    <w:uiPriority w:val="99"/>
    <w:pPr>
      <w:numPr>
        <w:ilvl w:val="0"/>
        <w:numId w:val="3"/>
      </w:numPr>
      <w:contextualSpacing/>
    </w:pPr>
  </w:style>
  <w:style w:type="paragraph" w:styleId="17">
    <w:name w:val="Body Text 3"/>
    <w:basedOn w:val="1"/>
    <w:link w:val="149"/>
    <w:qFormat/>
    <w:uiPriority w:val="99"/>
    <w:pPr>
      <w:spacing w:after="120"/>
    </w:pPr>
    <w:rPr>
      <w:sz w:val="16"/>
      <w:szCs w:val="16"/>
    </w:rPr>
  </w:style>
  <w:style w:type="paragraph" w:styleId="18">
    <w:name w:val="List Bullet 3"/>
    <w:basedOn w:val="1"/>
    <w:qFormat/>
    <w:uiPriority w:val="99"/>
    <w:pPr>
      <w:numPr>
        <w:ilvl w:val="0"/>
        <w:numId w:val="4"/>
      </w:numPr>
      <w:contextualSpacing/>
    </w:pPr>
  </w:style>
  <w:style w:type="paragraph" w:styleId="19">
    <w:name w:val="Body Text"/>
    <w:basedOn w:val="1"/>
    <w:link w:val="147"/>
    <w:qFormat/>
    <w:uiPriority w:val="99"/>
    <w:pPr>
      <w:spacing w:after="120"/>
    </w:pPr>
  </w:style>
  <w:style w:type="paragraph" w:styleId="20">
    <w:name w:val="List Number 3"/>
    <w:basedOn w:val="1"/>
    <w:qFormat/>
    <w:uiPriority w:val="99"/>
    <w:pPr>
      <w:numPr>
        <w:ilvl w:val="0"/>
        <w:numId w:val="5"/>
      </w:numPr>
      <w:contextualSpacing/>
    </w:pPr>
  </w:style>
  <w:style w:type="paragraph" w:styleId="21">
    <w:name w:val="List 2"/>
    <w:basedOn w:val="1"/>
    <w:qFormat/>
    <w:uiPriority w:val="99"/>
    <w:pPr>
      <w:ind w:left="720" w:hanging="360"/>
      <w:contextualSpacing/>
    </w:pPr>
  </w:style>
  <w:style w:type="paragraph" w:styleId="22">
    <w:name w:val="List Continue"/>
    <w:basedOn w:val="1"/>
    <w:qFormat/>
    <w:uiPriority w:val="99"/>
    <w:pPr>
      <w:spacing w:after="120"/>
      <w:ind w:left="360"/>
      <w:contextualSpacing/>
    </w:pPr>
  </w:style>
  <w:style w:type="paragraph" w:styleId="23">
    <w:name w:val="List Bullet 2"/>
    <w:basedOn w:val="1"/>
    <w:qFormat/>
    <w:uiPriority w:val="99"/>
    <w:pPr>
      <w:numPr>
        <w:ilvl w:val="0"/>
        <w:numId w:val="6"/>
      </w:numPr>
      <w:contextualSpacing/>
    </w:pPr>
  </w:style>
  <w:style w:type="paragraph" w:styleId="24">
    <w:name w:val="footer"/>
    <w:basedOn w:val="1"/>
    <w:link w:val="139"/>
    <w:qFormat/>
    <w:uiPriority w:val="99"/>
    <w:pPr>
      <w:tabs>
        <w:tab w:val="center" w:pos="4680"/>
        <w:tab w:val="right" w:pos="9360"/>
      </w:tabs>
      <w:spacing w:after="0" w:line="240" w:lineRule="auto"/>
    </w:pPr>
  </w:style>
  <w:style w:type="paragraph" w:styleId="25">
    <w:name w:val="header"/>
    <w:basedOn w:val="1"/>
    <w:link w:val="138"/>
    <w:qFormat/>
    <w:uiPriority w:val="99"/>
    <w:pPr>
      <w:tabs>
        <w:tab w:val="center" w:pos="4680"/>
        <w:tab w:val="right" w:pos="9360"/>
      </w:tabs>
      <w:spacing w:after="0" w:line="240" w:lineRule="auto"/>
    </w:pPr>
  </w:style>
  <w:style w:type="paragraph" w:styleId="26">
    <w:name w:val="Subtitle"/>
    <w:basedOn w:val="1"/>
    <w:next w:val="1"/>
    <w:link w:val="145"/>
    <w:qFormat/>
    <w:uiPriority w:val="11"/>
    <w:rPr>
      <w:rFonts w:ascii="Calibri" w:hAnsi="Calibri" w:eastAsia="MS Gothic" w:cs="宋体"/>
      <w:i/>
      <w:iCs/>
      <w:color w:val="4F81BD"/>
      <w:spacing w:val="15"/>
      <w:sz w:val="24"/>
      <w:szCs w:val="24"/>
    </w:rPr>
  </w:style>
  <w:style w:type="paragraph" w:styleId="27">
    <w:name w:val="List"/>
    <w:basedOn w:val="1"/>
    <w:qFormat/>
    <w:uiPriority w:val="99"/>
    <w:pPr>
      <w:ind w:left="360" w:hanging="360"/>
      <w:contextualSpacing/>
    </w:pPr>
  </w:style>
  <w:style w:type="paragraph" w:styleId="28">
    <w:name w:val="Body Text 2"/>
    <w:basedOn w:val="1"/>
    <w:link w:val="148"/>
    <w:qFormat/>
    <w:uiPriority w:val="99"/>
    <w:pPr>
      <w:spacing w:after="120" w:line="480" w:lineRule="auto"/>
    </w:pPr>
  </w:style>
  <w:style w:type="paragraph" w:styleId="29">
    <w:name w:val="List Continue 2"/>
    <w:basedOn w:val="1"/>
    <w:qFormat/>
    <w:uiPriority w:val="99"/>
    <w:pPr>
      <w:spacing w:after="120"/>
      <w:ind w:left="720"/>
      <w:contextualSpacing/>
    </w:pPr>
  </w:style>
  <w:style w:type="paragraph" w:styleId="30">
    <w:name w:val="Normal (Web)"/>
    <w:qFormat/>
    <w:uiPriority w:val="0"/>
    <w:pPr>
      <w:widowControl w:val="0"/>
      <w:spacing w:before="100" w:beforeAutospacing="1" w:after="100" w:afterAutospacing="1" w:line="240" w:lineRule="atLeast"/>
      <w:ind w:left="0" w:right="0"/>
      <w:jc w:val="left"/>
    </w:pPr>
    <w:rPr>
      <w:rFonts w:ascii="Times New Roman" w:hAnsi="Times New Roman" w:eastAsia="仿宋_GB2312" w:cs="Times New Roman"/>
      <w:spacing w:val="-6"/>
      <w:kern w:val="0"/>
      <w:sz w:val="24"/>
      <w:lang w:val="en-US" w:eastAsia="zh-CN"/>
    </w:rPr>
  </w:style>
  <w:style w:type="paragraph" w:styleId="31">
    <w:name w:val="List Continue 3"/>
    <w:basedOn w:val="1"/>
    <w:qFormat/>
    <w:uiPriority w:val="99"/>
    <w:pPr>
      <w:spacing w:after="120"/>
      <w:ind w:left="1080"/>
      <w:contextualSpacing/>
    </w:pPr>
  </w:style>
  <w:style w:type="paragraph" w:styleId="32">
    <w:name w:val="Title"/>
    <w:basedOn w:val="1"/>
    <w:next w:val="1"/>
    <w:link w:val="144"/>
    <w:qFormat/>
    <w:uiPriority w:val="10"/>
    <w:pPr>
      <w:pBdr>
        <w:bottom w:val="single" w:color="4F81BD" w:sz="8" w:space="4"/>
      </w:pBdr>
      <w:spacing w:after="300" w:line="240" w:lineRule="auto"/>
      <w:contextualSpacing/>
    </w:pPr>
    <w:rPr>
      <w:rFonts w:ascii="Calibri" w:hAnsi="Calibri" w:eastAsia="MS Gothic" w:cs="宋体"/>
      <w:color w:val="17375E"/>
      <w:spacing w:val="5"/>
      <w:kern w:val="28"/>
      <w:sz w:val="52"/>
      <w:szCs w:val="52"/>
    </w:rPr>
  </w:style>
  <w:style w:type="table" w:styleId="34">
    <w:name w:val="Table Grid"/>
    <w:basedOn w:val="3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5">
    <w:name w:val="Light Shading"/>
    <w:basedOn w:val="33"/>
    <w:qFormat/>
    <w:uiPriority w:val="60"/>
    <w:pPr>
      <w:spacing w:after="0" w:line="240" w:lineRule="auto"/>
    </w:pPr>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cPr>
    </w:tblStylePr>
    <w:tblStylePr w:type="band1Horz">
      <w:tblPr/>
      <w:tcPr>
        <w:tcBorders>
          <w:left w:val="nil"/>
          <w:right w:val="nil"/>
          <w:insideH w:val="nil"/>
          <w:insideV w:val="nil"/>
        </w:tcBorders>
        <w:shd w:val="clear" w:color="auto" w:fill="BFBFBF"/>
      </w:tcPr>
    </w:tblStylePr>
  </w:style>
  <w:style w:type="table" w:styleId="36">
    <w:name w:val="Light Shading Accent 1"/>
    <w:basedOn w:val="33"/>
    <w:qFormat/>
    <w:uiPriority w:val="60"/>
    <w:pPr>
      <w:spacing w:after="0" w:line="240" w:lineRule="auto"/>
    </w:pPr>
    <w:rPr>
      <w:color w:val="376092"/>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37">
    <w:name w:val="Light Shading Accent 2"/>
    <w:basedOn w:val="33"/>
    <w:qFormat/>
    <w:uiPriority w:val="60"/>
    <w:pPr>
      <w:spacing w:after="0" w:line="240" w:lineRule="auto"/>
    </w:pPr>
    <w:rPr>
      <w:color w:val="953735"/>
    </w:rPr>
    <w:tblPr>
      <w:tblBorders>
        <w:top w:val="single" w:color="C0504D" w:sz="8" w:space="0"/>
        <w:bottom w:val="single" w:color="C0504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cPr>
    </w:tblStylePr>
    <w:tblStylePr w:type="band1Horz">
      <w:tblPr/>
      <w:tcPr>
        <w:tcBorders>
          <w:left w:val="nil"/>
          <w:right w:val="nil"/>
          <w:insideH w:val="nil"/>
          <w:insideV w:val="nil"/>
        </w:tcBorders>
        <w:shd w:val="clear" w:color="auto" w:fill="EFD3D3"/>
      </w:tcPr>
    </w:tblStylePr>
  </w:style>
  <w:style w:type="table" w:styleId="38">
    <w:name w:val="Light Shading Accent 3"/>
    <w:basedOn w:val="33"/>
    <w:qFormat/>
    <w:uiPriority w:val="60"/>
    <w:pPr>
      <w:spacing w:after="0" w:line="240" w:lineRule="auto"/>
    </w:pPr>
    <w:rPr>
      <w:color w:val="77933C"/>
    </w:rPr>
    <w:tblPr>
      <w:tblBorders>
        <w:top w:val="single" w:color="9BBB59" w:sz="8" w:space="0"/>
        <w:bottom w:val="single" w:color="9BBB59"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39">
    <w:name w:val="Light Shading Accent 4"/>
    <w:basedOn w:val="33"/>
    <w:qFormat/>
    <w:uiPriority w:val="60"/>
    <w:pPr>
      <w:spacing w:after="0" w:line="240" w:lineRule="auto"/>
    </w:pPr>
    <w:rPr>
      <w:color w:val="604A7B"/>
    </w:rPr>
    <w:tblPr>
      <w:tblBorders>
        <w:top w:val="single" w:color="8064A2" w:sz="8" w:space="0"/>
        <w:bottom w:val="single" w:color="8064A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40">
    <w:name w:val="Light Shading Accent 5"/>
    <w:basedOn w:val="33"/>
    <w:qFormat/>
    <w:uiPriority w:val="60"/>
    <w:pPr>
      <w:spacing w:after="0" w:line="240" w:lineRule="auto"/>
    </w:pPr>
    <w:rPr>
      <w:color w:val="31859C"/>
    </w:rPr>
    <w:tblPr>
      <w:tblBorders>
        <w:top w:val="single" w:color="4BACC6" w:sz="8" w:space="0"/>
        <w:bottom w:val="single" w:color="4BACC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cPr>
    </w:tblStylePr>
    <w:tblStylePr w:type="band1Horz">
      <w:tblPr/>
      <w:tcPr>
        <w:tcBorders>
          <w:left w:val="nil"/>
          <w:right w:val="nil"/>
          <w:insideH w:val="nil"/>
          <w:insideV w:val="nil"/>
        </w:tcBorders>
        <w:shd w:val="clear" w:color="auto" w:fill="D2EAF0"/>
      </w:tcPr>
    </w:tblStylePr>
  </w:style>
  <w:style w:type="table" w:styleId="41">
    <w:name w:val="Light Shading Accent 6"/>
    <w:basedOn w:val="33"/>
    <w:qFormat/>
    <w:uiPriority w:val="60"/>
    <w:pPr>
      <w:spacing w:after="0" w:line="240" w:lineRule="auto"/>
    </w:pPr>
    <w:rPr>
      <w:color w:val="E46C0A"/>
    </w:rPr>
    <w:tblPr>
      <w:tblBorders>
        <w:top w:val="single" w:color="F79646" w:sz="8" w:space="0"/>
        <w:bottom w:val="single" w:color="F7964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cPr>
    </w:tblStylePr>
    <w:tblStylePr w:type="band1Horz">
      <w:tblPr/>
      <w:tcPr>
        <w:tcBorders>
          <w:left w:val="nil"/>
          <w:right w:val="nil"/>
          <w:insideH w:val="nil"/>
          <w:insideV w:val="nil"/>
        </w:tcBorders>
        <w:shd w:val="clear" w:color="auto" w:fill="FDE5D1"/>
      </w:tcPr>
    </w:tblStylePr>
  </w:style>
  <w:style w:type="table" w:styleId="42">
    <w:name w:val="Light List"/>
    <w:basedOn w:val="33"/>
    <w:qFormat/>
    <w:uiPriority w:val="61"/>
    <w:pPr>
      <w:spacing w:after="0" w:line="240" w:lineRule="auto"/>
    </w:p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43">
    <w:name w:val="Light List Accent 1"/>
    <w:basedOn w:val="33"/>
    <w:qFormat/>
    <w:uiPriority w:val="61"/>
    <w:pPr>
      <w:spacing w:after="0" w:line="240" w:lineRule="auto"/>
    </w:p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44">
    <w:name w:val="Light List Accent 2"/>
    <w:basedOn w:val="33"/>
    <w:qFormat/>
    <w:uiPriority w:val="61"/>
    <w:pPr>
      <w:spacing w:after="0" w:line="240" w:lineRule="auto"/>
    </w:p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45">
    <w:name w:val="Light List Accent 3"/>
    <w:basedOn w:val="33"/>
    <w:qFormat/>
    <w:uiPriority w:val="61"/>
    <w:pPr>
      <w:spacing w:after="0" w:line="240" w:lineRule="auto"/>
    </w:p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46">
    <w:name w:val="Light List Accent 4"/>
    <w:basedOn w:val="33"/>
    <w:qFormat/>
    <w:uiPriority w:val="61"/>
    <w:pPr>
      <w:spacing w:after="0" w:line="240" w:lineRule="auto"/>
    </w:p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47">
    <w:name w:val="Light List Accent 5"/>
    <w:basedOn w:val="33"/>
    <w:qFormat/>
    <w:uiPriority w:val="61"/>
    <w:pPr>
      <w:spacing w:after="0" w:line="240" w:lineRule="auto"/>
    </w:p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48">
    <w:name w:val="Light List Accent 6"/>
    <w:basedOn w:val="33"/>
    <w:qFormat/>
    <w:uiPriority w:val="61"/>
    <w:pPr>
      <w:spacing w:after="0" w:line="240" w:lineRule="auto"/>
    </w:p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49">
    <w:name w:val="Light Grid"/>
    <w:basedOn w:val="33"/>
    <w:qFormat/>
    <w:uiPriority w:val="62"/>
    <w:pPr>
      <w:spacing w:after="0" w:line="240" w:lineRule="auto"/>
    </w:p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BFBFBF"/>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BFBFBF"/>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50">
    <w:name w:val="Light Grid Accent 1"/>
    <w:basedOn w:val="33"/>
    <w:qFormat/>
    <w:uiPriority w:val="62"/>
    <w:pPr>
      <w:spacing w:after="0" w:line="240" w:lineRule="auto"/>
    </w:p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51">
    <w:name w:val="Light Grid Accent 2"/>
    <w:basedOn w:val="33"/>
    <w:qFormat/>
    <w:uiPriority w:val="62"/>
    <w:pPr>
      <w:spacing w:after="0" w:line="240" w:lineRule="auto"/>
    </w:p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3"/>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3"/>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0"/>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0"/>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blStylePr w:type="firstRow">
      <w:pPr>
        <w:spacing w:before="0" w:after="0" w:line="240" w:lineRule="auto"/>
      </w:pPr>
      <w:rPr>
        <w:rFonts w:ascii="Calibri" w:hAnsi="Calibri" w:eastAsia="MS Gothic" w:cs="宋体"/>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libri" w:hAnsi="Calibri" w:eastAsia="MS Gothic" w:cs="宋体"/>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libri" w:hAnsi="Calibri" w:eastAsia="MS Gothic" w:cs="宋体"/>
        <w:b/>
        <w:bCs/>
      </w:rPr>
    </w:tblStylePr>
    <w:tblStylePr w:type="lastCol">
      <w:rPr>
        <w:rFonts w:ascii="Calibri" w:hAnsi="Calibri" w:eastAsia="MS Gothic" w:cs="宋体"/>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5D1"/>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5D1"/>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sz="8" w:space="0"/>
        <w:left w:val="single" w:color="3F3F3F" w:sz="8" w:space="0"/>
        <w:bottom w:val="single" w:color="3F3F3F" w:sz="8" w:space="0"/>
        <w:right w:val="single" w:color="3F3F3F" w:sz="8" w:space="0"/>
        <w:insideH w:val="single" w:color="3F3F3F"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3F3F3F" w:sz="8" w:space="0"/>
          <w:left w:val="single" w:color="3F3F3F" w:sz="8" w:space="0"/>
          <w:bottom w:val="single" w:color="3F3F3F" w:sz="8" w:space="0"/>
          <w:right w:val="single" w:color="3F3F3F" w:sz="8" w:space="0"/>
          <w:insideH w:val="nil"/>
          <w:insideV w:val="nil"/>
        </w:tcBorders>
        <w:shd w:val="clear" w:color="auto" w:fill="000000"/>
      </w:tcPr>
    </w:tblStylePr>
    <w:tblStylePr w:type="lastRow">
      <w:pPr>
        <w:spacing w:before="0" w:after="0" w:line="240" w:lineRule="auto"/>
      </w:pPr>
      <w:rPr>
        <w:b/>
        <w:bCs/>
      </w:rPr>
      <w:tblPr/>
      <w:tcPr>
        <w:tcBorders>
          <w:top w:val="double" w:color="3F3F3F" w:sz="6" w:space="0"/>
          <w:left w:val="single" w:color="3F3F3F" w:sz="8" w:space="0"/>
          <w:bottom w:val="single" w:color="3F3F3F" w:sz="8" w:space="0"/>
          <w:right w:val="single" w:color="3F3F3F" w:sz="8" w:space="0"/>
          <w:insideH w:val="nil"/>
          <w:insideV w:val="nil"/>
        </w:tcBorders>
      </w:tcPr>
    </w:tblStylePr>
    <w:tblStylePr w:type="firstCol">
      <w:rPr>
        <w:b/>
        <w:bCs/>
      </w:rPr>
    </w:tblStylePr>
    <w:tblStylePr w:type="lastCol">
      <w:rPr>
        <w:b/>
        <w:bCs/>
      </w:rPr>
    </w:tblStylePr>
    <w:tblStylePr w:type="band1Vert">
      <w:tblPr/>
      <w:tcPr>
        <w:shd w:val="clear" w:color="auto" w:fill="BFBFBF"/>
      </w:tcPr>
    </w:tblStylePr>
    <w:tblStylePr w:type="band1Horz">
      <w:tblPr/>
      <w:tcPr>
        <w:tcBorders>
          <w:insideH w:val="nil"/>
          <w:insideV w:val="nil"/>
        </w:tcBorders>
        <w:shd w:val="clear" w:color="auto" w:fill="BFBFB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sz="8" w:space="0"/>
        <w:left w:val="single" w:color="CF7B79" w:sz="8" w:space="0"/>
        <w:bottom w:val="single" w:color="CF7B79" w:sz="8" w:space="0"/>
        <w:right w:val="single" w:color="CF7B79" w:sz="8" w:space="0"/>
        <w:insideH w:val="single" w:color="CF7B7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3"/>
      </w:tcPr>
    </w:tblStylePr>
    <w:tblStylePr w:type="band1Horz">
      <w:tblPr/>
      <w:tcPr>
        <w:tcBorders>
          <w:insideH w:val="nil"/>
          <w:insideV w:val="nil"/>
        </w:tcBorders>
        <w:shd w:val="clear" w:color="auto" w:fill="EFD3D3"/>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sz="8" w:space="0"/>
        <w:left w:val="single" w:color="B4CC82" w:sz="8" w:space="0"/>
        <w:bottom w:val="single" w:color="B4CC82" w:sz="8" w:space="0"/>
        <w:right w:val="single" w:color="B4CC82" w:sz="8" w:space="0"/>
        <w:insideH w:val="single" w:color="B4CC8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B4CC82" w:sz="8" w:space="0"/>
          <w:left w:val="single" w:color="B4CC82" w:sz="8" w:space="0"/>
          <w:bottom w:val="single" w:color="B4CC82" w:sz="8" w:space="0"/>
          <w:right w:val="single" w:color="B4CC82" w:sz="8" w:space="0"/>
          <w:insideH w:val="nil"/>
          <w:insideV w:val="nil"/>
        </w:tcBorders>
        <w:shd w:val="clear" w:color="auto" w:fill="9BBB59"/>
      </w:tcPr>
    </w:tblStylePr>
    <w:tblStylePr w:type="lastRow">
      <w:pPr>
        <w:spacing w:before="0" w:after="0" w:line="240" w:lineRule="auto"/>
      </w:pPr>
      <w:rPr>
        <w:b/>
        <w:bCs/>
      </w:rPr>
      <w:tblPr/>
      <w:tcPr>
        <w:tcBorders>
          <w:top w:val="double" w:color="B4CC82" w:sz="6" w:space="0"/>
          <w:left w:val="single" w:color="B4CC82" w:sz="8" w:space="0"/>
          <w:bottom w:val="single" w:color="B4CC82" w:sz="8" w:space="0"/>
          <w:right w:val="single" w:color="B4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sz="8" w:space="0"/>
        <w:left w:val="single" w:color="9F8AB9" w:sz="8" w:space="0"/>
        <w:bottom w:val="single" w:color="9F8AB9" w:sz="8" w:space="0"/>
        <w:right w:val="single" w:color="9F8AB9" w:sz="8" w:space="0"/>
        <w:insideH w:val="single" w:color="9F8AB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0"/>
      </w:tcPr>
    </w:tblStylePr>
    <w:tblStylePr w:type="band1Horz">
      <w:tblPr/>
      <w:tcPr>
        <w:tcBorders>
          <w:insideH w:val="nil"/>
          <w:insideV w:val="nil"/>
        </w:tcBorders>
        <w:shd w:val="clear" w:color="auto" w:fill="D2EAF0"/>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sz="8" w:space="0"/>
        <w:left w:val="single" w:color="F9B074" w:sz="8" w:space="0"/>
        <w:bottom w:val="single" w:color="F9B074" w:sz="8" w:space="0"/>
        <w:right w:val="single" w:color="F9B074" w:sz="8" w:space="0"/>
        <w:insideH w:val="single" w:color="F9B07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5D1"/>
      </w:tcPr>
    </w:tblStylePr>
    <w:tblStylePr w:type="band1Horz">
      <w:tblPr/>
      <w:tcPr>
        <w:tcBorders>
          <w:insideH w:val="nil"/>
          <w:insideV w:val="nil"/>
        </w:tcBorders>
        <w:shd w:val="clear" w:color="auto" w:fill="FDE5D1"/>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BFBFBF"/>
      </w:tcPr>
    </w:tblStylePr>
    <w:tblStylePr w:type="band1Horz">
      <w:tblPr/>
      <w:tcPr>
        <w:shd w:val="clear" w:color="auto" w:fill="BFBFBF"/>
      </w:tcPr>
    </w:tblStylePr>
  </w:style>
  <w:style w:type="table" w:styleId="71">
    <w:name w:val="Medium List 1 Accent 1"/>
    <w:basedOn w:val="33"/>
    <w:qFormat/>
    <w:uiPriority w:val="65"/>
    <w:pPr>
      <w:spacing w:after="0" w:line="240" w:lineRule="auto"/>
    </w:pPr>
    <w:rPr>
      <w:color w:val="000000"/>
    </w:rPr>
    <w:tblPr>
      <w:tblBorders>
        <w:top w:val="single" w:color="4F81BD" w:sz="8" w:space="0"/>
        <w:bottom w:val="single" w:color="4F81BD"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72">
    <w:name w:val="Medium List 1 Accent 2"/>
    <w:basedOn w:val="33"/>
    <w:qFormat/>
    <w:uiPriority w:val="65"/>
    <w:pPr>
      <w:spacing w:after="0" w:line="240" w:lineRule="auto"/>
    </w:pPr>
    <w:rPr>
      <w:color w:val="000000"/>
    </w:rPr>
    <w:tblPr>
      <w:tblBorders>
        <w:top w:val="single" w:color="C0504D" w:sz="8" w:space="0"/>
        <w:bottom w:val="single" w:color="C0504D"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3"/>
      </w:tcPr>
    </w:tblStylePr>
    <w:tblStylePr w:type="band1Horz">
      <w:tblPr/>
      <w:tcPr>
        <w:shd w:val="clear" w:color="auto" w:fill="EFD3D3"/>
      </w:tcPr>
    </w:tblStylePr>
  </w:style>
  <w:style w:type="table" w:styleId="73">
    <w:name w:val="Medium List 1 Accent 3"/>
    <w:basedOn w:val="33"/>
    <w:qFormat/>
    <w:uiPriority w:val="65"/>
    <w:pPr>
      <w:spacing w:after="0" w:line="240" w:lineRule="auto"/>
    </w:pPr>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74">
    <w:name w:val="Medium List 1 Accent 4"/>
    <w:basedOn w:val="33"/>
    <w:qFormat/>
    <w:uiPriority w:val="65"/>
    <w:pPr>
      <w:spacing w:after="0" w:line="240" w:lineRule="auto"/>
    </w:pPr>
    <w:rPr>
      <w:color w:val="000000"/>
    </w:rPr>
    <w:tblPr>
      <w:tblBorders>
        <w:top w:val="single" w:color="8064A2" w:sz="8" w:space="0"/>
        <w:bottom w:val="single" w:color="8064A2"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75">
    <w:name w:val="Medium List 1 Accent 5"/>
    <w:basedOn w:val="33"/>
    <w:qFormat/>
    <w:uiPriority w:val="65"/>
    <w:pPr>
      <w:spacing w:after="0" w:line="240" w:lineRule="auto"/>
    </w:pPr>
    <w:rPr>
      <w:color w:val="000000"/>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0"/>
      </w:tcPr>
    </w:tblStylePr>
    <w:tblStylePr w:type="band1Horz">
      <w:tblPr/>
      <w:tcPr>
        <w:shd w:val="clear" w:color="auto" w:fill="D2EAF0"/>
      </w:tcPr>
    </w:tblStylePr>
  </w:style>
  <w:style w:type="table" w:styleId="76">
    <w:name w:val="Medium List 1 Accent 6"/>
    <w:basedOn w:val="33"/>
    <w:qFormat/>
    <w:uiPriority w:val="65"/>
    <w:pPr>
      <w:spacing w:after="0" w:line="240" w:lineRule="auto"/>
    </w:pPr>
    <w:rPr>
      <w:color w:val="000000"/>
    </w:rPr>
    <w:tblPr>
      <w:tblBorders>
        <w:top w:val="single" w:color="F79646" w:sz="8" w:space="0"/>
        <w:bottom w:val="single" w:color="F79646" w:sz="8" w:space="0"/>
      </w:tblBorders>
      <w:tblCellMar>
        <w:top w:w="0" w:type="dxa"/>
        <w:left w:w="108" w:type="dxa"/>
        <w:bottom w:w="0" w:type="dxa"/>
        <w:right w:w="108" w:type="dxa"/>
      </w:tblCellMar>
    </w:tblPr>
    <w:tblStylePr w:type="firstRow">
      <w:rPr>
        <w:rFonts w:ascii="Calibri" w:hAnsi="Calibri" w:eastAsia="MS Gothic" w:cs="宋体"/>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5D1"/>
      </w:tcPr>
    </w:tblStylePr>
    <w:tblStylePr w:type="band1Horz">
      <w:tblPr/>
      <w:tcPr>
        <w:shd w:val="clear" w:color="auto" w:fill="FDE5D1"/>
      </w:tcPr>
    </w:tblStylePr>
  </w:style>
  <w:style w:type="table" w:styleId="77">
    <w:name w:val="Medium List 2"/>
    <w:basedOn w:val="33"/>
    <w:qFormat/>
    <w:uiPriority w:val="66"/>
    <w:pPr>
      <w:spacing w:after="0" w:line="240" w:lineRule="auto"/>
    </w:pPr>
    <w:rPr>
      <w:rFonts w:ascii="Calibri" w:hAnsi="Calibri" w:eastAsia="MS Gothic" w:cs="宋体"/>
      <w:color w:val="000000"/>
    </w:r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BFBFBF"/>
      </w:tcPr>
    </w:tblStylePr>
    <w:tblStylePr w:type="band1Horz">
      <w:tblPr/>
      <w:tcPr>
        <w:tcBorders>
          <w:top w:val="nil"/>
          <w:bottom w:val="nil"/>
          <w:insideH w:val="nil"/>
          <w:insideV w:val="nil"/>
        </w:tcBorders>
        <w:shd w:val="clear" w:color="auto" w:fill="BFBFBF"/>
      </w:tcPr>
    </w:tblStylePr>
    <w:tblStylePr w:type="nwCell">
      <w:tblPr/>
      <w:tcPr>
        <w:shd w:val="clear" w:color="auto" w:fill="FFFFFF"/>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Calibri" w:hAnsi="Calibri" w:eastAsia="MS Gothic" w:cs="宋体"/>
      <w:color w:val="000000"/>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Calibri" w:hAnsi="Calibri" w:eastAsia="MS Gothic" w:cs="宋体"/>
      <w:color w:val="000000"/>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3"/>
      </w:tcPr>
    </w:tblStylePr>
    <w:tblStylePr w:type="band1Horz">
      <w:tblPr/>
      <w:tcPr>
        <w:tcBorders>
          <w:top w:val="nil"/>
          <w:bottom w:val="nil"/>
          <w:insideH w:val="nil"/>
          <w:insideV w:val="nil"/>
        </w:tcBorders>
        <w:shd w:val="clear" w:color="auto" w:fill="EFD3D3"/>
      </w:tcPr>
    </w:tblStylePr>
    <w:tblStylePr w:type="nwCell">
      <w:tblPr/>
      <w:tcPr>
        <w:shd w:val="clear" w:color="auto" w:fill="FFFFFF"/>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Calibri" w:hAnsi="Calibri" w:eastAsia="MS Gothic" w:cs="宋体"/>
      <w:color w:val="000000"/>
    </w:r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Calibri" w:hAnsi="Calibri" w:eastAsia="MS Gothic" w:cs="宋体"/>
      <w:color w:val="000000"/>
    </w:r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Calibri" w:hAnsi="Calibri" w:eastAsia="MS Gothic" w:cs="宋体"/>
      <w:color w:val="000000"/>
    </w:r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0"/>
      </w:tcPr>
    </w:tblStylePr>
    <w:tblStylePr w:type="band1Horz">
      <w:tblPr/>
      <w:tcPr>
        <w:tcBorders>
          <w:top w:val="nil"/>
          <w:bottom w:val="nil"/>
          <w:insideH w:val="nil"/>
          <w:insideV w:val="nil"/>
        </w:tcBorders>
        <w:shd w:val="clear" w:color="auto" w:fill="D2EAF0"/>
      </w:tcPr>
    </w:tblStylePr>
    <w:tblStylePr w:type="nwCell">
      <w:tblPr/>
      <w:tcPr>
        <w:shd w:val="clear" w:color="auto" w:fill="FFFFFF"/>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Calibri" w:hAnsi="Calibri" w:eastAsia="MS Gothic" w:cs="宋体"/>
      <w:color w:val="000000"/>
    </w:r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5D1"/>
      </w:tcPr>
    </w:tblStylePr>
    <w:tblStylePr w:type="band1Horz">
      <w:tblPr/>
      <w:tcPr>
        <w:tcBorders>
          <w:top w:val="nil"/>
          <w:bottom w:val="nil"/>
          <w:insideH w:val="nil"/>
          <w:insideV w:val="nil"/>
        </w:tcBorders>
        <w:shd w:val="clear" w:color="auto" w:fill="FDE5D1"/>
      </w:tcPr>
    </w:tblStylePr>
    <w:tblStylePr w:type="nwCell">
      <w:tblPr/>
      <w:tcPr>
        <w:shd w:val="clear" w:color="auto" w:fill="FFFFFF"/>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sz="8" w:space="0"/>
        <w:left w:val="single" w:color="3F3F3F" w:sz="8" w:space="0"/>
        <w:bottom w:val="single" w:color="3F3F3F" w:sz="8" w:space="0"/>
        <w:right w:val="single" w:color="3F3F3F" w:sz="8" w:space="0"/>
        <w:insideH w:val="single" w:color="3F3F3F" w:sz="8" w:space="0"/>
        <w:insideV w:val="single" w:color="3F3F3F" w:sz="8" w:space="0"/>
      </w:tblBorders>
      <w:tblCellMar>
        <w:top w:w="0" w:type="dxa"/>
        <w:left w:w="108" w:type="dxa"/>
        <w:bottom w:w="0" w:type="dxa"/>
        <w:right w:w="108" w:type="dxa"/>
      </w:tblCellMar>
    </w:tblPr>
    <w:tcPr>
      <w:shd w:val="clear" w:color="auto" w:fill="BFBFBF"/>
    </w:tcPr>
    <w:tblStylePr w:type="firstRow">
      <w:rPr>
        <w:b/>
        <w:bCs/>
      </w:rPr>
    </w:tblStylePr>
    <w:tblStylePr w:type="lastRow">
      <w:rPr>
        <w:b/>
        <w:bCs/>
      </w:rPr>
      <w:tblPr/>
      <w:tcPr>
        <w:tcBorders>
          <w:top w:val="single" w:color="3F3F3F" w:sz="18" w:space="0"/>
        </w:tcBorders>
      </w:tcPr>
    </w:tblStylePr>
    <w:tblStylePr w:type="firstCol">
      <w:rPr>
        <w:b/>
        <w:bCs/>
      </w:rPr>
    </w:tblStylePr>
    <w:tblStylePr w:type="lastCol">
      <w:rPr>
        <w:b/>
        <w:bCs/>
      </w:rPr>
    </w:tblStylePr>
    <w:tblStylePr w:type="band1Vert">
      <w:tblPr/>
      <w:tcPr>
        <w:shd w:val="clear" w:color="auto" w:fill="7F7F7F"/>
      </w:tcPr>
    </w:tblStylePr>
    <w:tblStylePr w:type="band1Horz">
      <w:tblPr/>
      <w:tcPr>
        <w:shd w:val="clear" w:color="auto" w:fill="7F7F7F"/>
      </w:tcPr>
    </w:tblStylePr>
  </w:style>
  <w:style w:type="table" w:styleId="85">
    <w:name w:val="Medium Grid 1 Accent 1"/>
    <w:basedOn w:val="33"/>
    <w:qFormat/>
    <w:uiPriority w:val="67"/>
    <w:pPr>
      <w:spacing w:after="0" w:line="240" w:lineRule="auto"/>
    </w:pPr>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C0DE"/>
      </w:tcPr>
    </w:tblStylePr>
    <w:tblStylePr w:type="band1Horz">
      <w:tblPr/>
      <w:tcPr>
        <w:shd w:val="clear" w:color="auto" w:fill="A7C0DE"/>
      </w:tcPr>
    </w:tblStylePr>
  </w:style>
  <w:style w:type="table" w:styleId="86">
    <w:name w:val="Medium Grid 1 Accent 2"/>
    <w:basedOn w:val="33"/>
    <w:qFormat/>
    <w:uiPriority w:val="67"/>
    <w:pPr>
      <w:spacing w:after="0" w:line="240" w:lineRule="auto"/>
    </w:p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3"/>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87">
    <w:name w:val="Medium Grid 1 Accent 3"/>
    <w:basedOn w:val="33"/>
    <w:qFormat/>
    <w:uiPriority w:val="67"/>
    <w:pPr>
      <w:spacing w:after="0" w:line="240" w:lineRule="auto"/>
    </w:pPr>
    <w:tblPr>
      <w:tblBorders>
        <w:top w:val="single" w:color="B4CC82" w:sz="8" w:space="0"/>
        <w:left w:val="single" w:color="B4CC82" w:sz="8" w:space="0"/>
        <w:bottom w:val="single" w:color="B4CC82" w:sz="8" w:space="0"/>
        <w:right w:val="single" w:color="B4CC82" w:sz="8" w:space="0"/>
        <w:insideH w:val="single" w:color="B4CC82" w:sz="8" w:space="0"/>
        <w:insideV w:val="single" w:color="B4CC82" w:sz="8" w:space="0"/>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color="B4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88">
    <w:name w:val="Medium Grid 1 Accent 4"/>
    <w:basedOn w:val="33"/>
    <w:qFormat/>
    <w:uiPriority w:val="67"/>
    <w:pPr>
      <w:spacing w:after="0" w:line="240" w:lineRule="auto"/>
    </w:pPr>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89">
    <w:name w:val="Medium Grid 1 Accent 5"/>
    <w:basedOn w:val="33"/>
    <w:qFormat/>
    <w:uiPriority w:val="67"/>
    <w:pPr>
      <w:spacing w:after="0" w:line="240" w:lineRule="auto"/>
    </w:pPr>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top w:w="0" w:type="dxa"/>
        <w:left w:w="108" w:type="dxa"/>
        <w:bottom w:w="0" w:type="dxa"/>
        <w:right w:w="108" w:type="dxa"/>
      </w:tblCellMar>
    </w:tblPr>
    <w:tcPr>
      <w:shd w:val="clear" w:color="auto" w:fill="D2EAF0"/>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90">
    <w:name w:val="Medium Grid 1 Accent 6"/>
    <w:basedOn w:val="33"/>
    <w:qFormat/>
    <w:uiPriority w:val="67"/>
    <w:pPr>
      <w:spacing w:after="0" w:line="240" w:lineRule="auto"/>
    </w:pPr>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CellMar>
        <w:top w:w="0" w:type="dxa"/>
        <w:left w:w="108" w:type="dxa"/>
        <w:bottom w:w="0" w:type="dxa"/>
        <w:right w:w="108" w:type="dxa"/>
      </w:tblCellMar>
    </w:tblPr>
    <w:tcPr>
      <w:shd w:val="clear" w:color="auto" w:fill="FDE5D1"/>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91">
    <w:name w:val="Medium Grid 2"/>
    <w:basedOn w:val="33"/>
    <w:qFormat/>
    <w:uiPriority w:val="68"/>
    <w:pPr>
      <w:spacing w:after="0" w:line="240" w:lineRule="auto"/>
    </w:pPr>
    <w:rPr>
      <w:rFonts w:ascii="Calibri" w:hAnsi="Calibri" w:eastAsia="MS Gothic" w:cs="宋体"/>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cPr>
      <w:shd w:val="clear" w:color="auto" w:fill="BFBFBF"/>
    </w:tcPr>
    <w:tblStylePr w:type="firstRow">
      <w:rPr>
        <w:b/>
        <w:bCs/>
        <w:color w:val="000000"/>
      </w:rPr>
      <w:tblPr/>
      <w:tcPr>
        <w:shd w:val="clear" w:color="auto" w:fill="E5E5E5"/>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7F7F7F"/>
      </w:tcPr>
    </w:tblStylePr>
    <w:tblStylePr w:type="band1Horz">
      <w:tblPr/>
      <w:tcPr>
        <w:tcBorders>
          <w:insideH w:val="single" w:sz="6" w:space="0"/>
          <w:insideV w:val="single" w:sz="6" w:space="0"/>
        </w:tcBorders>
        <w:shd w:val="clear" w:color="auto" w:fill="7F7F7F"/>
      </w:tcPr>
    </w:tblStylePr>
    <w:tblStylePr w:type="nwCell">
      <w:tblPr/>
      <w:tcPr>
        <w:shd w:val="clear" w:color="auto" w:fill="FFFFFF"/>
      </w:tcPr>
    </w:tblStylePr>
  </w:style>
  <w:style w:type="table" w:styleId="92">
    <w:name w:val="Medium Grid 2 Accent 1"/>
    <w:basedOn w:val="33"/>
    <w:qFormat/>
    <w:uiPriority w:val="68"/>
    <w:pPr>
      <w:spacing w:after="0" w:line="240" w:lineRule="auto"/>
    </w:pPr>
    <w:rPr>
      <w:rFonts w:ascii="Calibri" w:hAnsi="Calibri" w:eastAsia="MS Gothic" w:cs="宋体"/>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C0DE"/>
      </w:tcPr>
    </w:tblStylePr>
    <w:tblStylePr w:type="band1Horz">
      <w:tblPr/>
      <w:tcPr>
        <w:tcBorders>
          <w:insideH w:val="single" w:sz="6" w:space="0"/>
          <w:insideV w:val="single" w:sz="6" w:space="0"/>
        </w:tcBorders>
        <w:shd w:val="clear" w:color="auto" w:fill="A7C0DE"/>
      </w:tcPr>
    </w:tblStylePr>
    <w:tblStylePr w:type="nwCell">
      <w:tblPr/>
      <w:tcPr>
        <w:shd w:val="clear" w:color="auto" w:fill="FFFFFF"/>
      </w:tcPr>
    </w:tblStylePr>
  </w:style>
  <w:style w:type="table" w:styleId="93">
    <w:name w:val="Medium Grid 2 Accent 2"/>
    <w:basedOn w:val="33"/>
    <w:qFormat/>
    <w:uiPriority w:val="68"/>
    <w:pPr>
      <w:spacing w:after="0" w:line="240" w:lineRule="auto"/>
    </w:pPr>
    <w:rPr>
      <w:rFonts w:ascii="Calibri" w:hAnsi="Calibri" w:eastAsia="MS Gothic" w:cs="宋体"/>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cPr>
      <w:shd w:val="clear" w:color="auto" w:fill="EFD3D3"/>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94">
    <w:name w:val="Medium Grid 2 Accent 3"/>
    <w:basedOn w:val="33"/>
    <w:qFormat/>
    <w:uiPriority w:val="68"/>
    <w:pPr>
      <w:spacing w:after="0" w:line="240" w:lineRule="auto"/>
    </w:pPr>
    <w:rPr>
      <w:rFonts w:ascii="Calibri" w:hAnsi="Calibri" w:eastAsia="MS Gothic" w:cs="宋体"/>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95">
    <w:name w:val="Medium Grid 2 Accent 4"/>
    <w:basedOn w:val="33"/>
    <w:qFormat/>
    <w:uiPriority w:val="68"/>
    <w:pPr>
      <w:spacing w:after="0" w:line="240" w:lineRule="auto"/>
    </w:pPr>
    <w:rPr>
      <w:rFonts w:ascii="Calibri" w:hAnsi="Calibri" w:eastAsia="MS Gothic" w:cs="宋体"/>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5"/>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96">
    <w:name w:val="Medium Grid 2 Accent 5"/>
    <w:basedOn w:val="33"/>
    <w:qFormat/>
    <w:uiPriority w:val="68"/>
    <w:pPr>
      <w:spacing w:after="0" w:line="240" w:lineRule="auto"/>
    </w:pPr>
    <w:rPr>
      <w:rFonts w:ascii="Calibri" w:hAnsi="Calibri" w:eastAsia="MS Gothic" w:cs="宋体"/>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cPr>
      <w:shd w:val="clear" w:color="auto" w:fill="D2EAF0"/>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97">
    <w:name w:val="Medium Grid 2 Accent 6"/>
    <w:basedOn w:val="33"/>
    <w:qFormat/>
    <w:uiPriority w:val="68"/>
    <w:pPr>
      <w:spacing w:after="0" w:line="240" w:lineRule="auto"/>
    </w:pPr>
    <w:rPr>
      <w:rFonts w:ascii="Calibri" w:hAnsi="Calibri" w:eastAsia="MS Gothic" w:cs="宋体"/>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cPr>
      <w:shd w:val="clear" w:color="auto" w:fill="FDE5D1"/>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98">
    <w:name w:val="Medium Grid 3"/>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BFBFBF"/>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7F7F7F"/>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7F7F7F"/>
      </w:tcPr>
    </w:tblStylePr>
  </w:style>
  <w:style w:type="table" w:styleId="99">
    <w:name w:val="Medium Grid 3 Accent 1"/>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C0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C0DE"/>
      </w:tcPr>
    </w:tblStylePr>
  </w:style>
  <w:style w:type="table" w:styleId="100">
    <w:name w:val="Medium Grid 3 Accent 2"/>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FD3D3"/>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01">
    <w:name w:val="Medium Grid 3 Accent 3"/>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102">
    <w:name w:val="Medium Grid 3 Accent 4"/>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103">
    <w:name w:val="Medium Grid 3 Accent 5"/>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2EAF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104">
    <w:name w:val="Medium Grid 3 Accent 6"/>
    <w:basedOn w:val="33"/>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DE5D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105">
    <w:name w:val="Dark List"/>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106">
    <w:name w:val="Dark List Accent 1"/>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1"/>
      </w:tcPr>
    </w:tblStylePr>
    <w:tblStylePr w:type="firstCol">
      <w:tblPr/>
      <w:tcPr>
        <w:tcBorders>
          <w:top w:val="nil"/>
          <w:left w:val="nil"/>
          <w:bottom w:val="nil"/>
          <w:right w:val="single" w:color="FFFFFF" w:sz="18" w:space="0"/>
          <w:insideH w:val="nil"/>
          <w:insideV w:val="nil"/>
        </w:tcBorders>
        <w:shd w:val="clear" w:color="auto" w:fill="366091"/>
      </w:tcPr>
    </w:tblStylePr>
    <w:tblStylePr w:type="lastCol">
      <w:tblPr/>
      <w:tcPr>
        <w:tcBorders>
          <w:top w:val="nil"/>
          <w:left w:val="single" w:color="FFFFFF" w:sz="18" w:space="0"/>
          <w:bottom w:val="nil"/>
          <w:right w:val="nil"/>
          <w:insideH w:val="nil"/>
          <w:insideV w:val="nil"/>
        </w:tcBorders>
        <w:shd w:val="clear" w:color="auto" w:fill="366091"/>
      </w:tcPr>
    </w:tblStylePr>
    <w:tblStylePr w:type="band1Vert">
      <w:tblPr/>
      <w:tcPr>
        <w:tcBorders>
          <w:top w:val="nil"/>
          <w:left w:val="nil"/>
          <w:bottom w:val="nil"/>
          <w:right w:val="nil"/>
          <w:insideH w:val="nil"/>
          <w:insideV w:val="nil"/>
        </w:tcBorders>
        <w:shd w:val="clear" w:color="auto" w:fill="366091"/>
      </w:tcPr>
    </w:tblStylePr>
    <w:tblStylePr w:type="band1Horz">
      <w:tblPr/>
      <w:tcPr>
        <w:tcBorders>
          <w:top w:val="nil"/>
          <w:left w:val="nil"/>
          <w:bottom w:val="nil"/>
          <w:right w:val="nil"/>
          <w:insideH w:val="nil"/>
          <w:insideV w:val="nil"/>
        </w:tcBorders>
        <w:shd w:val="clear" w:color="auto" w:fill="366091"/>
      </w:tcPr>
    </w:tblStylePr>
  </w:style>
  <w:style w:type="table" w:styleId="107">
    <w:name w:val="Dark List Accent 2"/>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734"/>
      </w:tcPr>
    </w:tblStylePr>
    <w:tblStylePr w:type="lastCol">
      <w:tblPr/>
      <w:tcPr>
        <w:tcBorders>
          <w:top w:val="nil"/>
          <w:left w:val="single" w:color="FFFFFF" w:sz="18" w:space="0"/>
          <w:bottom w:val="nil"/>
          <w:right w:val="nil"/>
          <w:insideH w:val="nil"/>
          <w:insideV w:val="nil"/>
        </w:tcBorders>
        <w:shd w:val="clear" w:color="auto" w:fill="943734"/>
      </w:tcPr>
    </w:tblStylePr>
    <w:tblStylePr w:type="band1Vert">
      <w:tblPr/>
      <w:tcPr>
        <w:tcBorders>
          <w:top w:val="nil"/>
          <w:left w:val="nil"/>
          <w:bottom w:val="nil"/>
          <w:right w:val="nil"/>
          <w:insideH w:val="nil"/>
          <w:insideV w:val="nil"/>
        </w:tcBorders>
        <w:shd w:val="clear" w:color="auto" w:fill="943734"/>
      </w:tcPr>
    </w:tblStylePr>
    <w:tblStylePr w:type="band1Horz">
      <w:tblPr/>
      <w:tcPr>
        <w:tcBorders>
          <w:top w:val="nil"/>
          <w:left w:val="nil"/>
          <w:bottom w:val="nil"/>
          <w:right w:val="nil"/>
          <w:insideH w:val="nil"/>
          <w:insideV w:val="nil"/>
        </w:tcBorders>
        <w:shd w:val="clear" w:color="auto" w:fill="943734"/>
      </w:tcPr>
    </w:tblStylePr>
  </w:style>
  <w:style w:type="table" w:styleId="108">
    <w:name w:val="Dark List Accent 3"/>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7"/>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109">
    <w:name w:val="Dark List Accent 4"/>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0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110">
    <w:name w:val="Dark List Accent 5"/>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111">
    <w:name w:val="Dark List Accent 6"/>
    <w:basedOn w:val="33"/>
    <w:qFormat/>
    <w:uiPriority w:val="70"/>
    <w:pPr>
      <w:spacing w:after="0" w:line="240" w:lineRule="auto"/>
    </w:pPr>
    <w:rPr>
      <w:color w:val="FFFFFF"/>
    </w:rPr>
    <w:tblPr>
      <w:tblCellMar>
        <w:top w:w="0" w:type="dxa"/>
        <w:left w:w="108" w:type="dxa"/>
        <w:bottom w:w="0" w:type="dxa"/>
        <w:right w:w="108" w:type="dxa"/>
      </w:tblCellMar>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9"/>
      </w:tcPr>
    </w:tblStylePr>
    <w:tblStylePr w:type="lastCol">
      <w:tblPr/>
      <w:tcPr>
        <w:tcBorders>
          <w:top w:val="nil"/>
          <w:left w:val="single" w:color="FFFFFF" w:sz="18" w:space="0"/>
          <w:bottom w:val="nil"/>
          <w:right w:val="nil"/>
          <w:insideH w:val="nil"/>
          <w:insideV w:val="nil"/>
        </w:tcBorders>
        <w:shd w:val="clear" w:color="auto" w:fill="E36C09"/>
      </w:tcPr>
    </w:tblStylePr>
    <w:tblStylePr w:type="band1Vert">
      <w:tblPr/>
      <w:tcPr>
        <w:tcBorders>
          <w:top w:val="nil"/>
          <w:left w:val="nil"/>
          <w:bottom w:val="nil"/>
          <w:right w:val="nil"/>
          <w:insideH w:val="nil"/>
          <w:insideV w:val="nil"/>
        </w:tcBorders>
        <w:shd w:val="clear" w:color="auto" w:fill="E36C09"/>
      </w:tcPr>
    </w:tblStylePr>
    <w:tblStylePr w:type="band1Horz">
      <w:tblPr/>
      <w:tcPr>
        <w:tcBorders>
          <w:top w:val="nil"/>
          <w:left w:val="nil"/>
          <w:bottom w:val="nil"/>
          <w:right w:val="nil"/>
          <w:insideH w:val="nil"/>
          <w:insideV w:val="nil"/>
        </w:tcBorders>
        <w:shd w:val="clear" w:color="auto" w:fill="E36C09"/>
      </w:tcPr>
    </w:tblStylePr>
  </w:style>
  <w:style w:type="table" w:styleId="112">
    <w:name w:val="Colorful Shading"/>
    <w:basedOn w:val="33"/>
    <w:qFormat/>
    <w:uiPriority w:val="71"/>
    <w:pPr>
      <w:spacing w:after="0" w:line="240" w:lineRule="auto"/>
    </w:pPr>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CellMar>
        <w:top w:w="0" w:type="dxa"/>
        <w:left w:w="108" w:type="dxa"/>
        <w:bottom w:w="0" w:type="dxa"/>
        <w:right w:w="108" w:type="dxa"/>
      </w:tblCellMar>
    </w:tblPr>
    <w:tcPr>
      <w:shd w:val="clear" w:color="auto" w:fill="E5E5E5"/>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7F7F7F"/>
      </w:tcPr>
    </w:tblStylePr>
    <w:tblStylePr w:type="neCell">
      <w:rPr>
        <w:color w:val="000000"/>
      </w:rPr>
    </w:tblStylePr>
    <w:tblStylePr w:type="nwCell">
      <w:rPr>
        <w:color w:val="000000"/>
      </w:rPr>
    </w:tblStylePr>
  </w:style>
  <w:style w:type="table" w:styleId="113">
    <w:name w:val="Colorful Shading Accent 1"/>
    <w:basedOn w:val="33"/>
    <w:qFormat/>
    <w:uiPriority w:val="71"/>
    <w:pPr>
      <w:spacing w:after="0" w:line="240" w:lineRule="auto"/>
    </w:pPr>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B4D74"/>
      </w:tcPr>
    </w:tblStylePr>
    <w:tblStylePr w:type="firstCol">
      <w:rPr>
        <w:color w:val="FFFFFF"/>
      </w:rPr>
      <w:tblPr/>
      <w:tcPr>
        <w:tcBorders>
          <w:top w:val="nil"/>
          <w:left w:val="nil"/>
          <w:bottom w:val="nil"/>
          <w:right w:val="nil"/>
          <w:insideH w:val="single" w:sz="4" w:space="0"/>
          <w:insideV w:val="nil"/>
        </w:tcBorders>
        <w:shd w:val="clear" w:color="auto" w:fill="2B4D74"/>
      </w:tcPr>
    </w:tblStylePr>
    <w:tblStylePr w:type="lastCol">
      <w:rPr>
        <w:color w:val="FFFFFF"/>
      </w:rPr>
      <w:tblPr/>
      <w:tcPr>
        <w:tcBorders>
          <w:top w:val="nil"/>
          <w:left w:val="nil"/>
          <w:bottom w:val="nil"/>
          <w:right w:val="nil"/>
          <w:insideH w:val="nil"/>
          <w:insideV w:val="nil"/>
        </w:tcBorders>
        <w:shd w:val="clear" w:color="auto" w:fill="2B4D74"/>
      </w:tcPr>
    </w:tblStylePr>
    <w:tblStylePr w:type="band1Vert">
      <w:tblPr/>
      <w:tcPr>
        <w:shd w:val="clear" w:color="auto" w:fill="B8CCE4"/>
      </w:tcPr>
    </w:tblStylePr>
    <w:tblStylePr w:type="band1Horz">
      <w:tblPr/>
      <w:tcPr>
        <w:shd w:val="clear" w:color="auto" w:fill="A7C0DE"/>
      </w:tcPr>
    </w:tblStylePr>
    <w:tblStylePr w:type="neCell">
      <w:rPr>
        <w:color w:val="000000"/>
      </w:rPr>
    </w:tblStylePr>
    <w:tblStylePr w:type="nwCell">
      <w:rPr>
        <w:color w:val="000000"/>
      </w:rPr>
    </w:tblStylePr>
  </w:style>
  <w:style w:type="table" w:styleId="114">
    <w:name w:val="Colorful Shading Accent 2"/>
    <w:basedOn w:val="33"/>
    <w:qFormat/>
    <w:uiPriority w:val="71"/>
    <w:pPr>
      <w:spacing w:after="0" w:line="240" w:lineRule="auto"/>
    </w:pPr>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115">
    <w:name w:val="Colorful Shading Accent 3"/>
    <w:basedOn w:val="33"/>
    <w:qFormat/>
    <w:uiPriority w:val="71"/>
    <w:pPr>
      <w:spacing w:after="0" w:line="240" w:lineRule="auto"/>
    </w:pPr>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16">
    <w:name w:val="Colorful Shading Accent 4"/>
    <w:basedOn w:val="33"/>
    <w:qFormat/>
    <w:uiPriority w:val="71"/>
    <w:pPr>
      <w:spacing w:after="0" w:line="240" w:lineRule="auto"/>
    </w:pPr>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CellMar>
        <w:top w:w="0" w:type="dxa"/>
        <w:left w:w="108" w:type="dxa"/>
        <w:bottom w:w="0" w:type="dxa"/>
        <w:right w:w="108" w:type="dxa"/>
      </w:tblCellMar>
    </w:tblPr>
    <w:tcPr>
      <w:shd w:val="clear" w:color="auto" w:fill="F2EFF5"/>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A62"/>
      </w:tcPr>
    </w:tblStylePr>
    <w:tblStylePr w:type="firstCol">
      <w:rPr>
        <w:color w:val="FFFFFF"/>
      </w:rPr>
      <w:tblPr/>
      <w:tcPr>
        <w:tcBorders>
          <w:top w:val="nil"/>
          <w:left w:val="nil"/>
          <w:bottom w:val="nil"/>
          <w:right w:val="nil"/>
          <w:insideH w:val="single" w:sz="4" w:space="0"/>
          <w:insideV w:val="nil"/>
        </w:tcBorders>
        <w:shd w:val="clear" w:color="auto" w:fill="4C3A62"/>
      </w:tcPr>
    </w:tblStylePr>
    <w:tblStylePr w:type="lastCol">
      <w:rPr>
        <w:color w:val="FFFFFF"/>
      </w:rPr>
      <w:tblPr/>
      <w:tcPr>
        <w:tcBorders>
          <w:top w:val="nil"/>
          <w:left w:val="nil"/>
          <w:bottom w:val="nil"/>
          <w:right w:val="nil"/>
          <w:insideH w:val="nil"/>
          <w:insideV w:val="nil"/>
        </w:tcBorders>
        <w:shd w:val="clear" w:color="auto" w:fill="4C3A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117">
    <w:name w:val="Colorful Shading Accent 5"/>
    <w:basedOn w:val="33"/>
    <w:qFormat/>
    <w:uiPriority w:val="71"/>
    <w:pPr>
      <w:spacing w:after="0" w:line="240" w:lineRule="auto"/>
    </w:pPr>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118">
    <w:name w:val="Colorful Shading Accent 6"/>
    <w:basedOn w:val="33"/>
    <w:qFormat/>
    <w:uiPriority w:val="71"/>
    <w:pPr>
      <w:spacing w:after="0" w:line="240" w:lineRule="auto"/>
    </w:pPr>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7"/>
      </w:tcPr>
    </w:tblStylePr>
    <w:tblStylePr w:type="firstCol">
      <w:rPr>
        <w:color w:val="FFFFFF"/>
      </w:rPr>
      <w:tblPr/>
      <w:tcPr>
        <w:tcBorders>
          <w:top w:val="nil"/>
          <w:left w:val="nil"/>
          <w:bottom w:val="nil"/>
          <w:right w:val="nil"/>
          <w:insideH w:val="single" w:sz="4" w:space="0"/>
          <w:insideV w:val="nil"/>
        </w:tcBorders>
        <w:shd w:val="clear" w:color="auto" w:fill="B65607"/>
      </w:tcPr>
    </w:tblStylePr>
    <w:tblStylePr w:type="lastCol">
      <w:rPr>
        <w:color w:val="FFFFFF"/>
      </w:rPr>
      <w:tblPr/>
      <w:tcPr>
        <w:tcBorders>
          <w:top w:val="nil"/>
          <w:left w:val="nil"/>
          <w:bottom w:val="nil"/>
          <w:right w:val="nil"/>
          <w:insideH w:val="nil"/>
          <w:insideV w:val="nil"/>
        </w:tcBorders>
        <w:shd w:val="clear" w:color="auto" w:fill="B65607"/>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119">
    <w:name w:val="Colorful List"/>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E5E5E5"/>
    </w:tcPr>
    <w:tblStylePr w:type="firstRow">
      <w:rPr>
        <w:b/>
        <w:bCs/>
        <w:color w:val="FFFFFF"/>
      </w:rPr>
      <w:tblPr/>
      <w:tcPr>
        <w:tcBorders>
          <w:bottom w:val="single" w:color="FFFFFF" w:sz="12" w:space="0"/>
        </w:tcBorders>
        <w:shd w:val="clear" w:color="auto" w:fill="9E3A38"/>
      </w:tcPr>
    </w:tblStylePr>
    <w:tblStylePr w:type="lastRow">
      <w:rPr>
        <w:b/>
        <w:bCs/>
        <w:color w:val="9F3B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cPr>
    </w:tblStylePr>
    <w:tblStylePr w:type="band1Horz">
      <w:tblPr/>
      <w:tcPr>
        <w:shd w:val="clear" w:color="auto" w:fill="CCCCCC"/>
      </w:tcPr>
    </w:tblStylePr>
  </w:style>
  <w:style w:type="table" w:styleId="120">
    <w:name w:val="Colorful List Accent 1"/>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F3B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21">
    <w:name w:val="Colorful List Accent 2"/>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F3B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cPr>
    </w:tblStylePr>
    <w:tblStylePr w:type="band1Horz">
      <w:tblPr/>
      <w:tcPr>
        <w:shd w:val="clear" w:color="auto" w:fill="F2DBDB"/>
      </w:tcPr>
    </w:tblStylePr>
  </w:style>
  <w:style w:type="table" w:styleId="122">
    <w:name w:val="Colorful List Accent 3"/>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F83"/>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123">
    <w:name w:val="Colorful List Accent 4"/>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F2EFF5"/>
    </w:tcPr>
    <w:tblStylePr w:type="firstRow">
      <w:rPr>
        <w:b/>
        <w:bCs/>
        <w:color w:val="FFFFFF"/>
      </w:rPr>
      <w:tblPr/>
      <w:tcPr>
        <w:tcBorders>
          <w:bottom w:val="single" w:color="FFFFFF" w:sz="12" w:space="0"/>
        </w:tcBorders>
        <w:shd w:val="clear" w:color="auto" w:fill="7E9C40"/>
      </w:tcPr>
    </w:tblStylePr>
    <w:tblStylePr w:type="lastRow">
      <w:rPr>
        <w:b/>
        <w:bCs/>
        <w:color w:val="7E9D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124">
    <w:name w:val="Colorful List Accent 5"/>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EDF6F9"/>
    </w:tcPr>
    <w:tblStylePr w:type="firstRow">
      <w:rPr>
        <w:b/>
        <w:bCs/>
        <w:color w:val="FFFFFF"/>
      </w:rPr>
      <w:tblPr/>
      <w:tcPr>
        <w:tcBorders>
          <w:bottom w:val="single" w:color="FFFFFF" w:sz="12" w:space="0"/>
        </w:tcBorders>
        <w:shd w:val="clear" w:color="auto" w:fill="F3730A"/>
      </w:tcPr>
    </w:tblStylePr>
    <w:tblStylePr w:type="lastRow">
      <w:rPr>
        <w:b/>
        <w:bCs/>
        <w:color w:val="F3740B"/>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cPr>
    </w:tblStylePr>
    <w:tblStylePr w:type="band1Horz">
      <w:tblPr/>
      <w:tcPr>
        <w:shd w:val="clear" w:color="auto" w:fill="DAEEF3"/>
      </w:tcPr>
    </w:tblStylePr>
  </w:style>
  <w:style w:type="table" w:styleId="125">
    <w:name w:val="Colorful List Accent 6"/>
    <w:basedOn w:val="33"/>
    <w:qFormat/>
    <w:uiPriority w:val="72"/>
    <w:pPr>
      <w:spacing w:after="0" w:line="240" w:lineRule="auto"/>
    </w:pPr>
    <w:rPr>
      <w:color w:val="000000"/>
    </w:rPr>
    <w:tblPr>
      <w:tblCellMar>
        <w:top w:w="0" w:type="dxa"/>
        <w:left w:w="108" w:type="dxa"/>
        <w:bottom w:w="0" w:type="dxa"/>
        <w:right w:w="108" w:type="dxa"/>
      </w:tblCellMar>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58EA6"/>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cPr>
    </w:tblStylePr>
    <w:tblStylePr w:type="band1Horz">
      <w:tblPr/>
      <w:tcPr>
        <w:shd w:val="clear" w:color="auto" w:fill="FDE9D9"/>
      </w:tcPr>
    </w:tblStylePr>
  </w:style>
  <w:style w:type="table" w:styleId="126">
    <w:name w:val="Colorful Grid"/>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7F7F7F"/>
      </w:tcPr>
    </w:tblStylePr>
    <w:tblStylePr w:type="band1Horz">
      <w:tblPr/>
      <w:tcPr>
        <w:shd w:val="clear" w:color="auto" w:fill="7F7F7F"/>
      </w:tcPr>
    </w:tblStylePr>
  </w:style>
  <w:style w:type="table" w:styleId="127">
    <w:name w:val="Colorful Grid Accent 1"/>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6091"/>
      </w:tcPr>
    </w:tblStylePr>
    <w:tblStylePr w:type="lastCol">
      <w:rPr>
        <w:color w:val="FFFFFF"/>
      </w:rPr>
      <w:tblPr/>
      <w:tcPr>
        <w:shd w:val="clear" w:color="auto" w:fill="366091"/>
      </w:tcPr>
    </w:tblStylePr>
    <w:tblStylePr w:type="band1Vert">
      <w:tblPr/>
      <w:tcPr>
        <w:shd w:val="clear" w:color="auto" w:fill="A7C0DE"/>
      </w:tcPr>
    </w:tblStylePr>
    <w:tblStylePr w:type="band1Horz">
      <w:tblPr/>
      <w:tcPr>
        <w:shd w:val="clear" w:color="auto" w:fill="A7C0DE"/>
      </w:tcPr>
    </w:tblStylePr>
  </w:style>
  <w:style w:type="table" w:styleId="128">
    <w:name w:val="Colorful Grid Accent 2"/>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734"/>
      </w:tcPr>
    </w:tblStylePr>
    <w:tblStylePr w:type="lastCol">
      <w:rPr>
        <w:color w:val="FFFFFF"/>
      </w:rPr>
      <w:tblPr/>
      <w:tcPr>
        <w:shd w:val="clear" w:color="auto" w:fill="943734"/>
      </w:tcPr>
    </w:tblStylePr>
    <w:tblStylePr w:type="band1Vert">
      <w:tblPr/>
      <w:tcPr>
        <w:shd w:val="clear" w:color="auto" w:fill="DFA7A6"/>
      </w:tcPr>
    </w:tblStylePr>
    <w:tblStylePr w:type="band1Horz">
      <w:tblPr/>
      <w:tcPr>
        <w:shd w:val="clear" w:color="auto" w:fill="DFA7A6"/>
      </w:tcPr>
    </w:tblStylePr>
  </w:style>
  <w:style w:type="table" w:styleId="129">
    <w:name w:val="Colorful Grid Accent 3"/>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130">
    <w:name w:val="Colorful Grid Accent 4"/>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131">
    <w:name w:val="Colorful Grid Accent 5"/>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132">
    <w:name w:val="Colorful Grid Accent 6"/>
    <w:basedOn w:val="33"/>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9"/>
      </w:tcPr>
    </w:tblStylePr>
    <w:tblStylePr w:type="lastCol">
      <w:rPr>
        <w:color w:val="FFFFFF"/>
      </w:rPr>
      <w:tblPr/>
      <w:tcPr>
        <w:shd w:val="clear" w:color="auto" w:fill="E36C09"/>
      </w:tcPr>
    </w:tblStylePr>
    <w:tblStylePr w:type="band1Vert">
      <w:tblPr/>
      <w:tcPr>
        <w:shd w:val="clear" w:color="auto" w:fill="FBCAA2"/>
      </w:tcPr>
    </w:tblStylePr>
    <w:tblStylePr w:type="band1Horz">
      <w:tblPr/>
      <w:tcPr>
        <w:shd w:val="clear" w:color="auto" w:fill="FBCAA2"/>
      </w:tcPr>
    </w:tblStylePr>
  </w:style>
  <w:style w:type="character" w:styleId="134">
    <w:name w:val="Strong"/>
    <w:basedOn w:val="133"/>
    <w:qFormat/>
    <w:uiPriority w:val="22"/>
    <w:rPr>
      <w:b/>
      <w:bCs/>
    </w:rPr>
  </w:style>
  <w:style w:type="character" w:styleId="135">
    <w:name w:val="page number"/>
    <w:qFormat/>
    <w:uiPriority w:val="0"/>
  </w:style>
  <w:style w:type="character" w:styleId="136">
    <w:name w:val="Emphasis"/>
    <w:basedOn w:val="133"/>
    <w:qFormat/>
    <w:uiPriority w:val="20"/>
    <w:rPr>
      <w:i/>
      <w:iCs/>
    </w:rPr>
  </w:style>
  <w:style w:type="character" w:styleId="137">
    <w:name w:val="Hyperlink"/>
    <w:basedOn w:val="133"/>
    <w:qFormat/>
    <w:uiPriority w:val="0"/>
    <w:rPr>
      <w:color w:val="0000FF"/>
      <w:u w:val="single"/>
    </w:rPr>
  </w:style>
  <w:style w:type="character" w:customStyle="1" w:styleId="138">
    <w:name w:val="Header Char_fd3850b8-ba5d-418a-9563-a45882715589"/>
    <w:basedOn w:val="133"/>
    <w:link w:val="25"/>
    <w:qFormat/>
    <w:uiPriority w:val="99"/>
  </w:style>
  <w:style w:type="character" w:customStyle="1" w:styleId="139">
    <w:name w:val="Footer Char_4a50f730-69c9-4ee4-b93d-79710ee7f21c"/>
    <w:basedOn w:val="133"/>
    <w:link w:val="24"/>
    <w:qFormat/>
    <w:uiPriority w:val="99"/>
  </w:style>
  <w:style w:type="paragraph" w:styleId="140">
    <w:name w:val="No Spacing"/>
    <w:qFormat/>
    <w:uiPriority w:val="1"/>
    <w:pPr>
      <w:spacing w:after="0" w:line="240" w:lineRule="auto"/>
    </w:pPr>
    <w:rPr>
      <w:rFonts w:ascii="Cambria" w:hAnsi="Cambria" w:eastAsia="ＭＳ 明朝" w:cs="宋体"/>
      <w:sz w:val="22"/>
      <w:szCs w:val="22"/>
      <w:lang w:val="en-US" w:eastAsia="en-US" w:bidi="ar-SA"/>
    </w:rPr>
  </w:style>
  <w:style w:type="character" w:customStyle="1" w:styleId="141">
    <w:name w:val="Heading 1 Char_d5594603-ecf0-4a6a-a315-7e5c2047cfd1"/>
    <w:basedOn w:val="133"/>
    <w:link w:val="3"/>
    <w:qFormat/>
    <w:uiPriority w:val="9"/>
    <w:rPr>
      <w:rFonts w:ascii="Calibri" w:hAnsi="Calibri" w:eastAsia="MS Gothic" w:cs="宋体"/>
      <w:b/>
      <w:bCs/>
      <w:color w:val="376092"/>
      <w:sz w:val="28"/>
      <w:szCs w:val="28"/>
    </w:rPr>
  </w:style>
  <w:style w:type="character" w:customStyle="1" w:styleId="142">
    <w:name w:val="Heading 2 Char_0e973f26-107d-4683-81cc-e6f44e6d0b04"/>
    <w:basedOn w:val="133"/>
    <w:link w:val="4"/>
    <w:qFormat/>
    <w:uiPriority w:val="9"/>
    <w:rPr>
      <w:rFonts w:ascii="Calibri" w:hAnsi="Calibri" w:eastAsia="MS Gothic" w:cs="宋体"/>
      <w:b/>
      <w:bCs/>
      <w:color w:val="4F81BD"/>
      <w:sz w:val="26"/>
      <w:szCs w:val="26"/>
    </w:rPr>
  </w:style>
  <w:style w:type="character" w:customStyle="1" w:styleId="143">
    <w:name w:val="Heading 3 Char_f9fbc730-8290-4b08-ae57-f2251772f269"/>
    <w:basedOn w:val="133"/>
    <w:link w:val="5"/>
    <w:qFormat/>
    <w:uiPriority w:val="9"/>
    <w:rPr>
      <w:rFonts w:ascii="Calibri" w:hAnsi="Calibri" w:eastAsia="MS Gothic" w:cs="宋体"/>
      <w:b/>
      <w:bCs/>
      <w:color w:val="4F81BD"/>
    </w:rPr>
  </w:style>
  <w:style w:type="character" w:customStyle="1" w:styleId="144">
    <w:name w:val="Title Char_9c148df6-e137-44f7-baa6-45b46faa968b"/>
    <w:basedOn w:val="133"/>
    <w:link w:val="32"/>
    <w:qFormat/>
    <w:uiPriority w:val="10"/>
    <w:rPr>
      <w:rFonts w:ascii="Calibri" w:hAnsi="Calibri" w:eastAsia="MS Gothic" w:cs="宋体"/>
      <w:color w:val="17375E"/>
      <w:spacing w:val="5"/>
      <w:kern w:val="28"/>
      <w:sz w:val="52"/>
      <w:szCs w:val="52"/>
    </w:rPr>
  </w:style>
  <w:style w:type="character" w:customStyle="1" w:styleId="145">
    <w:name w:val="Subtitle Char"/>
    <w:basedOn w:val="133"/>
    <w:link w:val="26"/>
    <w:qFormat/>
    <w:uiPriority w:val="11"/>
    <w:rPr>
      <w:rFonts w:ascii="Calibri" w:hAnsi="Calibri" w:eastAsia="MS Gothic" w:cs="宋体"/>
      <w:i/>
      <w:iCs/>
      <w:color w:val="4F81BD"/>
      <w:spacing w:val="15"/>
      <w:sz w:val="24"/>
      <w:szCs w:val="24"/>
    </w:rPr>
  </w:style>
  <w:style w:type="paragraph" w:styleId="146">
    <w:name w:val="List Paragraph"/>
    <w:basedOn w:val="1"/>
    <w:qFormat/>
    <w:uiPriority w:val="34"/>
    <w:pPr>
      <w:ind w:left="720"/>
      <w:contextualSpacing/>
    </w:pPr>
  </w:style>
  <w:style w:type="character" w:customStyle="1" w:styleId="147">
    <w:name w:val="Body Text Char"/>
    <w:basedOn w:val="133"/>
    <w:link w:val="19"/>
    <w:qFormat/>
    <w:uiPriority w:val="99"/>
  </w:style>
  <w:style w:type="character" w:customStyle="1" w:styleId="148">
    <w:name w:val="Body Text 2 Char"/>
    <w:basedOn w:val="133"/>
    <w:link w:val="28"/>
    <w:qFormat/>
    <w:uiPriority w:val="99"/>
  </w:style>
  <w:style w:type="character" w:customStyle="1" w:styleId="149">
    <w:name w:val="Body Text 3 Char"/>
    <w:basedOn w:val="133"/>
    <w:link w:val="17"/>
    <w:qFormat/>
    <w:uiPriority w:val="99"/>
    <w:rPr>
      <w:sz w:val="16"/>
      <w:szCs w:val="16"/>
    </w:rPr>
  </w:style>
  <w:style w:type="character" w:customStyle="1" w:styleId="150">
    <w:name w:val="Macro Text Char"/>
    <w:basedOn w:val="133"/>
    <w:link w:val="2"/>
    <w:qFormat/>
    <w:uiPriority w:val="99"/>
    <w:rPr>
      <w:rFonts w:ascii="Courier" w:hAnsi="Courier"/>
      <w:sz w:val="20"/>
      <w:szCs w:val="20"/>
    </w:rPr>
  </w:style>
  <w:style w:type="paragraph" w:styleId="151">
    <w:name w:val="Quote"/>
    <w:basedOn w:val="1"/>
    <w:next w:val="1"/>
    <w:link w:val="152"/>
    <w:qFormat/>
    <w:uiPriority w:val="29"/>
    <w:rPr>
      <w:i/>
      <w:iCs/>
      <w:color w:val="000000"/>
    </w:rPr>
  </w:style>
  <w:style w:type="character" w:customStyle="1" w:styleId="152">
    <w:name w:val="Quote Char_e91483a1-e3ca-4358-acd4-8408d204be29"/>
    <w:basedOn w:val="133"/>
    <w:link w:val="151"/>
    <w:qFormat/>
    <w:uiPriority w:val="29"/>
    <w:rPr>
      <w:i/>
      <w:iCs/>
      <w:color w:val="000000"/>
    </w:rPr>
  </w:style>
  <w:style w:type="character" w:customStyle="1" w:styleId="153">
    <w:name w:val="Heading 4 Char_4f110f4a-630e-4b86-9071-4c7d8e0fcd21"/>
    <w:basedOn w:val="133"/>
    <w:link w:val="6"/>
    <w:qFormat/>
    <w:uiPriority w:val="9"/>
    <w:rPr>
      <w:rFonts w:ascii="Calibri" w:hAnsi="Calibri" w:eastAsia="MS Gothic" w:cs="宋体"/>
      <w:b/>
      <w:bCs/>
      <w:i/>
      <w:iCs/>
      <w:color w:val="4F81BD"/>
    </w:rPr>
  </w:style>
  <w:style w:type="character" w:customStyle="1" w:styleId="154">
    <w:name w:val="Heading 5 Char_cc902f37-bbbb-4290-8792-5d96719cd7d8"/>
    <w:basedOn w:val="133"/>
    <w:link w:val="7"/>
    <w:qFormat/>
    <w:uiPriority w:val="9"/>
    <w:rPr>
      <w:rFonts w:ascii="Calibri" w:hAnsi="Calibri" w:eastAsia="MS Gothic" w:cs="宋体"/>
      <w:color w:val="254061"/>
    </w:rPr>
  </w:style>
  <w:style w:type="character" w:customStyle="1" w:styleId="155">
    <w:name w:val="Heading 6 Char_c25f7c3a-2a14-4ccf-ba15-1546b90f92c4"/>
    <w:basedOn w:val="133"/>
    <w:link w:val="8"/>
    <w:qFormat/>
    <w:uiPriority w:val="9"/>
    <w:rPr>
      <w:rFonts w:ascii="Calibri" w:hAnsi="Calibri" w:eastAsia="MS Gothic" w:cs="宋体"/>
      <w:i/>
      <w:iCs/>
      <w:color w:val="254061"/>
    </w:rPr>
  </w:style>
  <w:style w:type="character" w:customStyle="1" w:styleId="156">
    <w:name w:val="Heading 7 Char_0166ac9d-4a31-4ddb-bc5d-9af12342ccda"/>
    <w:basedOn w:val="133"/>
    <w:link w:val="9"/>
    <w:qFormat/>
    <w:uiPriority w:val="9"/>
    <w:rPr>
      <w:rFonts w:ascii="Calibri" w:hAnsi="Calibri" w:eastAsia="MS Gothic" w:cs="宋体"/>
      <w:i/>
      <w:iCs/>
      <w:color w:val="3F3F3F"/>
    </w:rPr>
  </w:style>
  <w:style w:type="character" w:customStyle="1" w:styleId="157">
    <w:name w:val="Heading 8 Char_4974a972-5fa0-4eb8-912e-a2b328ee139a"/>
    <w:basedOn w:val="133"/>
    <w:link w:val="10"/>
    <w:qFormat/>
    <w:uiPriority w:val="9"/>
    <w:rPr>
      <w:rFonts w:ascii="Calibri" w:hAnsi="Calibri" w:eastAsia="MS Gothic" w:cs="宋体"/>
      <w:color w:val="4F81BD"/>
      <w:sz w:val="20"/>
      <w:szCs w:val="20"/>
    </w:rPr>
  </w:style>
  <w:style w:type="character" w:customStyle="1" w:styleId="158">
    <w:name w:val="Heading 9 Char_02c5442f-1d14-4a69-a9aa-37c5326adb19"/>
    <w:basedOn w:val="133"/>
    <w:link w:val="11"/>
    <w:qFormat/>
    <w:uiPriority w:val="9"/>
    <w:rPr>
      <w:rFonts w:ascii="Calibri" w:hAnsi="Calibri" w:eastAsia="MS Gothic" w:cs="宋体"/>
      <w:i/>
      <w:iCs/>
      <w:color w:val="3F3F3F"/>
      <w:sz w:val="20"/>
      <w:szCs w:val="20"/>
    </w:rPr>
  </w:style>
  <w:style w:type="paragraph" w:styleId="159">
    <w:name w:val="Intense Quote"/>
    <w:basedOn w:val="1"/>
    <w:next w:val="1"/>
    <w:link w:val="160"/>
    <w:qFormat/>
    <w:uiPriority w:val="30"/>
    <w:pPr>
      <w:pBdr>
        <w:bottom w:val="single" w:color="4F81BD" w:sz="4" w:space="4"/>
      </w:pBdr>
      <w:spacing w:before="200" w:after="280"/>
      <w:ind w:left="936" w:right="936"/>
    </w:pPr>
    <w:rPr>
      <w:b/>
      <w:bCs/>
      <w:i/>
      <w:iCs/>
      <w:color w:val="4F81BD"/>
    </w:rPr>
  </w:style>
  <w:style w:type="character" w:customStyle="1" w:styleId="160">
    <w:name w:val="Intense Quote Char_375f8d5a-017e-4481-a316-5a682a644b50"/>
    <w:basedOn w:val="133"/>
    <w:link w:val="159"/>
    <w:qFormat/>
    <w:uiPriority w:val="30"/>
    <w:rPr>
      <w:b/>
      <w:bCs/>
      <w:i/>
      <w:iCs/>
      <w:color w:val="4F81BD"/>
    </w:rPr>
  </w:style>
  <w:style w:type="character" w:customStyle="1" w:styleId="161">
    <w:name w:val="Subtle Emphasis_1dd5bd25-8837-4792-90ba-c8c5827898d9"/>
    <w:basedOn w:val="133"/>
    <w:qFormat/>
    <w:uiPriority w:val="19"/>
    <w:rPr>
      <w:i/>
      <w:iCs/>
      <w:color w:val="7F7F7F"/>
    </w:rPr>
  </w:style>
  <w:style w:type="character" w:customStyle="1" w:styleId="162">
    <w:name w:val="Intense Emphasis_de76aa28-372f-43c8-adf4-bcdf50ea6763"/>
    <w:basedOn w:val="133"/>
    <w:qFormat/>
    <w:uiPriority w:val="21"/>
    <w:rPr>
      <w:b/>
      <w:bCs/>
      <w:i/>
      <w:iCs/>
      <w:color w:val="4F81BD"/>
    </w:rPr>
  </w:style>
  <w:style w:type="character" w:customStyle="1" w:styleId="163">
    <w:name w:val="Subtle Reference_97f418c0-639b-4271-9879-f810391c2dc7"/>
    <w:basedOn w:val="133"/>
    <w:qFormat/>
    <w:uiPriority w:val="31"/>
    <w:rPr>
      <w:smallCaps/>
      <w:color w:val="C0504D"/>
      <w:u w:val="single"/>
    </w:rPr>
  </w:style>
  <w:style w:type="character" w:customStyle="1" w:styleId="164">
    <w:name w:val="Intense Reference_751c2cdd-420f-4ba3-9fc5-9d55f4953bd2"/>
    <w:basedOn w:val="133"/>
    <w:qFormat/>
    <w:uiPriority w:val="32"/>
    <w:rPr>
      <w:b/>
      <w:bCs/>
      <w:smallCaps/>
      <w:color w:val="C0504D"/>
      <w:spacing w:val="5"/>
      <w:u w:val="single"/>
    </w:rPr>
  </w:style>
  <w:style w:type="character" w:customStyle="1" w:styleId="165">
    <w:name w:val="Book Title_e7146414-cc51-4114-b470-0f7611e4d9ab"/>
    <w:basedOn w:val="133"/>
    <w:qFormat/>
    <w:uiPriority w:val="33"/>
    <w:rPr>
      <w:b/>
      <w:bCs/>
      <w:smallCaps/>
      <w:spacing w:val="5"/>
    </w:rPr>
  </w:style>
  <w:style w:type="paragraph" w:customStyle="1" w:styleId="166">
    <w:name w:val="TOC Heading_3d45427d-a648-4a2c-907b-d1e735092a79"/>
    <w:basedOn w:val="3"/>
    <w:next w:val="1"/>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7c9594d5-7d5b-4435-b6d2-7cc4c291cef6</errorID>
      <errorWord>老年人智能体能检测评估</errorWord>
      <group>L1_Other</group>
      <groupName>其他问题</groupName>
      <ability>L2_Consistency</ability>
      <abilityName>一致性检查</abilityName>
      <candidateList>
        <item>老年体能检测评估</item>
      </candidateList>
      <explain>实体一致性，上下文相同项目表述不一致，原文对应位置统一表述为“老年体能检测评估”</explain>
      <paraID>57CE186E</paraID>
      <start>54</start>
      <end>62</end>
      <status>modified</status>
      <modifiedWord>老年体能检测评估</modifiedWord>
      <trackRevisions>false</trackRevisions>
    </reviewItem>
    <reviewItem>
      <errorID>71e1f059-1d4b-4614-b0ac-30399f089e09</errorID>
      <errorWord>、</errorWord>
      <group>L1_Punc</group>
      <groupName>标点问题</groupName>
      <ability>L2_Punc_CN</ability>
      <abilityName>标点符号问题</abilityName>
      <candidateList/>
      <explain/>
      <paraID>75FAF601</paraID>
      <start>49</start>
      <end>50</end>
      <status>ignored</status>
      <modifiedWord/>
      <trackRevisions>false</trackRevisions>
    </reviewItem>
    <reviewItem>
      <errorID>21d57c57-8318-492e-baa4-5e00412a45f5</errorID>
      <errorWord>。并</errorWord>
      <group>L1_Word</group>
      <groupName>字词问题</groupName>
      <ability>L2_Typo</ability>
      <abilityName>字词错误</abilityName>
      <candidateList>
        <item>，</item>
      </candidateList>
      <explain/>
      <paraID> DD9D800</paraID>
      <start>41</start>
      <end>42</end>
      <status>modified</status>
      <modifiedWord>，</modifiedWord>
      <trackRevisions>false</trackRevisions>
    </reviewItem>
    <reviewItem>
      <errorID>64184687-884d-4c30-b954-506aa67addad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32B13021</paraID>
      <start>0</start>
      <end>2</end>
      <status>modified</status>
      <modifiedWord>1.</modifiedWord>
      <trackRevisions>false</trackRevisions>
    </reviewItem>
    <reviewItem>
      <errorID>171794e0-7c0f-4c89-8d70-53b3a07f6174</errorID>
      <errorWord>:</errorWord>
      <group>L1_Format</group>
      <groupName>格式问题</groupName>
      <ability>L2_HalfPunc_CN</ability>
      <abilityName>全半角问题</abilityName>
      <candidateList>
        <item>：</item>
      </candidateList>
      <explain>文本全半角错误。</explain>
      <paraID>3F4FA294</paraID>
      <start>7</start>
      <end>8</end>
      <status>modified</status>
      <modifiedWord>：</modifiedWord>
      <trackRevisions>false</trackRevisions>
    </reviewItem>
    <reviewItem>
      <errorID>8c10b0e9-9abe-449a-8f07-005a8ea8bbfc</errorID>
      <errorWord>）</errorWord>
      <group>L1_Punc</group>
      <groupName>标点问题</groupName>
      <ability>L2_Punc_CN</ability>
      <abilityName>标点符号问题</abilityName>
      <candidateList>
        <item/>
      </candidateList>
      <explain/>
      <paraID>1C3B7949</paraID>
      <start>58</start>
      <end>58</end>
      <status>modified</status>
      <modifiedWord/>
      <trackRevisions>false</trackRevisions>
    </reviewItem>
    <reviewItem>
      <errorID>eeaf557f-01e5-466e-996b-14c358aa9c72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429C9B0</paraID>
      <start>0</start>
      <end>2</end>
      <status>modified</status>
      <modifiedWord>2.</modifiedWord>
      <trackRevisions>false</trackRevisions>
    </reviewItem>
    <reviewItem>
      <errorID>0d8ee877-cb5a-46a9-9a56-f0afd602e35d</errorID>
      <errorWord>非正常</errorWord>
      <group>L1_Punc</group>
      <groupName>标点问题</groupName>
      <ability>L2_Punc_CN</ability>
      <abilityName>标点符号问题</abilityName>
      <candidateList>
        <item>、非正常</item>
      </candidateList>
      <explain/>
      <paraID>214E4118</paraID>
      <start>57</start>
      <end>61</end>
      <status>modified</status>
      <modifiedWord>、非正常</modifiedWord>
      <trackRevisions>false</trackRevisions>
    </reviewItem>
    <reviewItem>
      <errorID>d3048893-105e-40e4-ba65-8b669aab2f47</errorID>
      <errorWord>《上海市智慧健康养老产品和服务及典型案例推广目录（2026版）》</errorWord>
      <group>L1_Punc</group>
      <groupName>标点问题</groupName>
      <ability>L2_Punc_CN</ability>
      <abilityName>标点符号问题</abilityName>
      <candidateList>
        <item>“上海市智慧健康养老产品和服务及典型案例推广目录（2026版）”</item>
      </candidateList>
      <explain/>
      <paraID>246C667B</paraID>
      <start>4</start>
      <end>36</end>
      <status>modified</status>
      <modifiedWord>“上海市智慧健康养老产品和服务及典型案例推广目录（2026版）”</modifiedWord>
      <trackRevisions>false</trackRevisions>
    </reviewItem>
    <reviewItem>
      <errorID>a56b3f77-bd49-4176-b159-2b96db80e13b</errorID>
      <errorWord> </errorWord>
      <group>L1_Punc</group>
      <groupName>标点问题</groupName>
      <ability>L2_Punc_CN</ability>
      <abilityName>标点符号问题</abilityName>
      <candidateList>
        <item>：</item>
      </candidateList>
      <explain/>
      <paraID>14BC8D25</paraID>
      <start>3</start>
      <end>4</end>
      <status>modified</status>
      <modifiedWord>：</modifiedWord>
      <trackRevisions>false</trackRevisions>
    </reviewItem>
    <reviewItem>
      <errorID>76e0c86a-bb90-4c65-88c5-738eefa6cd59</errorID>
      <errorWord>选择</errorWord>
      <group>L1_Word</group>
      <groupName>字词问题</groupName>
      <ability>L2_Typo</ability>
      <abilityName>字词错误</abilityName>
      <candidateList>
        <item>点击</item>
      </candidateList>
      <explain/>
      <paraID>432262CC</paraID>
      <start>23</start>
      <end>25</end>
      <status>modified</status>
      <modifiedWord>点击</modifiedWord>
      <trackRevisions>false</trackRevisions>
    </reviewItem>
    <reviewItem>
      <errorID>7c6d4cb8-7c70-435b-97b5-66a606891657</errorID>
      <errorWord>材料顺序</errorWord>
      <group>L1_Word</group>
      <groupName>字词问题</groupName>
      <ability>L2_Typo</ability>
      <abilityName>字词错误</abilityName>
      <candidateList>
        <item>将材料</item>
      </candidateList>
      <explain/>
      <paraID> 6C55425</paraID>
      <start>19</start>
      <end>22</end>
      <status>modified</status>
      <modifiedWord>将材料</modifiedWord>
      <trackRevisions>false</trackRevisions>
    </reviewItem>
    <reviewItem>
      <errorID>eae4852f-497e-4f10-bc68-f4464464e95c</errorID>
      <errorWord>合并</errorWord>
      <group>L1_Grammar</group>
      <groupName>语法问题</groupName>
      <ability>L2_Grammar</ability>
      <abilityName>语法错误</abilityName>
      <candidateList>
        <item>的顺序合并</item>
      </candidateList>
      <explain/>
      <paraID> 6C55425</paraID>
      <start>43</start>
      <end>48</end>
      <status>modified</status>
      <modifiedWord>的顺序合并</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7368d-c5eb-4d3d-916c-7d5e76ead86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595</Words>
  <Characters>618</Characters>
  <Paragraphs>413</Paragraphs>
  <TotalTime>56</TotalTime>
  <ScaleCrop>false</ScaleCrop>
  <LinksUpToDate>false</LinksUpToDate>
  <CharactersWithSpaces>711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柒心幽蝶</cp:lastModifiedBy>
  <dcterms:modified xsi:type="dcterms:W3CDTF">2026-10-12T02:01:37Z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eyJoZGlkIjoiY2M0N2E2ODUzODI5M2VkYjI2ZWI1ZjczOTg2M2M0MTkiLCJ1c2VySWQiOiI2NzYwODkxNjUifQ==</vt:lpwstr>
  </property>
  <property fmtid="{D5CDD505-2E9C-101B-9397-08002B2CF9AE}" pid="3" name="KSOProductBuildVer">
    <vt:lpwstr>2052-12.1.0.29161</vt:lpwstr>
  </property>
  <property fmtid="{D5CDD505-2E9C-101B-9397-08002B2CF9AE}" pid="4" name="ICV">
    <vt:lpwstr>950142E8DDCB4AECBCEB7CE94435F9D6_13</vt:lpwstr>
  </property>
</Properties>
</file>