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244F2" w14:textId="77777777" w:rsidR="004F6280" w:rsidRPr="004F6280" w:rsidRDefault="004F6280" w:rsidP="004F6280">
      <w:pPr>
        <w:spacing w:after="0" w:line="360" w:lineRule="auto"/>
        <w:jc w:val="distribute"/>
        <w:rPr>
          <w:rFonts w:ascii="宋体" w:eastAsia="仿宋_GB2312" w:hAnsi="宋体" w:cs="宋体" w:hint="eastAsia"/>
          <w:b/>
          <w:spacing w:val="-6"/>
          <w:sz w:val="24"/>
          <w:szCs w:val="20"/>
          <w14:ligatures w14:val="none"/>
        </w:rPr>
      </w:pPr>
      <w:r w:rsidRPr="004F6280">
        <w:rPr>
          <w:rFonts w:ascii="宋体" w:eastAsia="仿宋_GB2312" w:hAnsi="宋体" w:cs="宋体" w:hint="eastAsia"/>
          <w:b/>
          <w:color w:val="FF0000"/>
          <w:spacing w:val="-6"/>
          <w:sz w:val="56"/>
          <w:szCs w:val="56"/>
          <w14:ligatures w14:val="none"/>
        </w:rPr>
        <w:t>上海市物联网行业协会</w:t>
      </w:r>
      <w:r w:rsidRPr="004F6280">
        <w:rPr>
          <w:rFonts w:ascii="宋体" w:eastAsia="仿宋_GB2312" w:hAnsi="宋体" w:cs="宋体" w:hint="eastAsia"/>
          <w:b/>
          <w:spacing w:val="-6"/>
          <w:sz w:val="24"/>
          <w:szCs w:val="20"/>
          <w14:ligatures w14:val="none"/>
        </w:rPr>
        <w:t xml:space="preserve"> </w:t>
      </w:r>
    </w:p>
    <w:p w14:paraId="05CBCD30" w14:textId="77777777" w:rsidR="004F6280" w:rsidRPr="004F6280" w:rsidRDefault="004F6280" w:rsidP="004F6280">
      <w:pPr>
        <w:tabs>
          <w:tab w:val="left" w:pos="3960"/>
          <w:tab w:val="left" w:pos="4140"/>
        </w:tabs>
        <w:spacing w:after="0" w:line="360" w:lineRule="auto"/>
        <w:ind w:firstLineChars="300" w:firstLine="882"/>
        <w:jc w:val="center"/>
        <w:rPr>
          <w:rFonts w:ascii="宋体" w:eastAsia="仿宋_GB2312" w:hAnsi="宋体" w:cs="宋体"/>
          <w:b/>
          <w:color w:val="E03E3E"/>
          <w:spacing w:val="-6"/>
          <w:sz w:val="24"/>
          <w:szCs w:val="20"/>
          <w14:ligatures w14:val="none"/>
        </w:rPr>
      </w:pPr>
      <w:proofErr w:type="gramStart"/>
      <w:r w:rsidRPr="004F6280">
        <w:rPr>
          <w:rFonts w:ascii="仿宋_GB2312" w:eastAsia="仿宋_GB2312" w:hAnsi="Times New Roman" w:cs="Times New Roman"/>
          <w:spacing w:val="-6"/>
          <w:sz w:val="30"/>
          <w14:ligatures w14:val="none"/>
        </w:rPr>
        <w:t>沪物协</w:t>
      </w:r>
      <w:proofErr w:type="gramEnd"/>
      <w:r w:rsidRPr="004F6280">
        <w:rPr>
          <w:rFonts w:ascii="仿宋_GB2312" w:eastAsia="仿宋_GB2312" w:hAnsi="Times New Roman" w:cs="Times New Roman" w:hint="eastAsia"/>
          <w:spacing w:val="-6"/>
          <w:sz w:val="30"/>
          <w:szCs w:val="20"/>
          <w14:ligatures w14:val="none"/>
        </w:rPr>
        <w:t>〔</w:t>
      </w:r>
      <w:r w:rsidRPr="004F6280">
        <w:rPr>
          <w:rFonts w:ascii="仿宋_GB2312" w:eastAsia="仿宋_GB2312" w:hAnsi="Times New Roman" w:cs="Times New Roman"/>
          <w:spacing w:val="-6"/>
          <w:sz w:val="30"/>
          <w14:ligatures w14:val="none"/>
        </w:rPr>
        <w:t>20</w:t>
      </w:r>
      <w:r w:rsidRPr="004F6280">
        <w:rPr>
          <w:rFonts w:ascii="仿宋_GB2312" w:eastAsia="仿宋_GB2312" w:hAnsi="Times New Roman" w:cs="Times New Roman" w:hint="eastAsia"/>
          <w:spacing w:val="-6"/>
          <w:sz w:val="30"/>
          <w14:ligatures w14:val="none"/>
        </w:rPr>
        <w:t>25</w:t>
      </w:r>
      <w:r w:rsidRPr="004F6280">
        <w:rPr>
          <w:rFonts w:ascii="仿宋_GB2312" w:eastAsia="仿宋_GB2312" w:hAnsi="Times New Roman" w:cs="Times New Roman" w:hint="eastAsia"/>
          <w:spacing w:val="-6"/>
          <w:sz w:val="30"/>
          <w:szCs w:val="20"/>
          <w14:ligatures w14:val="none"/>
        </w:rPr>
        <w:t>〕</w:t>
      </w:r>
      <w:r w:rsidRPr="004F6280">
        <w:rPr>
          <w:rFonts w:ascii="仿宋_GB2312" w:eastAsia="仿宋_GB2312" w:hAnsi="Times New Roman" w:cs="Times New Roman" w:hint="eastAsia"/>
          <w:spacing w:val="-6"/>
          <w:sz w:val="30"/>
          <w14:ligatures w14:val="none"/>
        </w:rPr>
        <w:t>14</w:t>
      </w:r>
      <w:r w:rsidRPr="004F6280">
        <w:rPr>
          <w:rFonts w:ascii="仿宋_GB2312" w:eastAsia="仿宋_GB2312" w:hAnsi="Times New Roman" w:cs="Times New Roman"/>
          <w:spacing w:val="-6"/>
          <w:sz w:val="30"/>
          <w14:ligatures w14:val="none"/>
        </w:rPr>
        <w:t>号</w:t>
      </w:r>
      <w:r w:rsidRPr="004F6280">
        <w:rPr>
          <w:rFonts w:ascii="宋体" w:eastAsia="仿宋_GB2312" w:hAnsi="宋体" w:cs="宋体" w:hint="eastAsia"/>
          <w:b/>
          <w:color w:val="E03E3E"/>
          <w:spacing w:val="-6"/>
          <w:sz w:val="24"/>
          <w:szCs w:val="20"/>
          <w14:ligatures w14:val="none"/>
        </w:rPr>
        <w:t xml:space="preserve">     </w:t>
      </w:r>
    </w:p>
    <w:p w14:paraId="768B52AC" w14:textId="77777777" w:rsidR="004F6280" w:rsidRPr="004F6280" w:rsidRDefault="004F6280" w:rsidP="004F6280">
      <w:pPr>
        <w:pBdr>
          <w:top w:val="thinThickSmallGap" w:sz="12" w:space="0" w:color="FE0300"/>
        </w:pBdr>
        <w:spacing w:after="0" w:line="240" w:lineRule="atLeast"/>
        <w:jc w:val="both"/>
        <w:rPr>
          <w:rFonts w:ascii="宋体" w:eastAsia="仿宋_GB2312" w:hAnsi="宋体" w:cs="宋体"/>
          <w:spacing w:val="-6"/>
          <w:sz w:val="24"/>
          <w:szCs w:val="20"/>
          <w14:ligatures w14:val="none"/>
        </w:rPr>
      </w:pPr>
    </w:p>
    <w:p w14:paraId="59EF7F14" w14:textId="77777777" w:rsidR="004F6280" w:rsidRPr="004F6280" w:rsidRDefault="004F6280" w:rsidP="004F6280">
      <w:pPr>
        <w:spacing w:after="0" w:line="240" w:lineRule="atLeast"/>
        <w:jc w:val="center"/>
        <w:rPr>
          <w:rFonts w:ascii="宋体" w:eastAsia="仿宋_GB2312" w:hAnsi="宋体" w:cs="宋体" w:hint="eastAsia"/>
          <w:b/>
          <w:bCs/>
          <w:color w:val="000000"/>
          <w:spacing w:val="-6"/>
          <w:sz w:val="36"/>
          <w:szCs w:val="36"/>
          <w:shd w:val="clear" w:color="auto" w:fill="FFFFFF"/>
          <w14:ligatures w14:val="none"/>
        </w:rPr>
      </w:pPr>
      <w:r w:rsidRPr="004F6280">
        <w:rPr>
          <w:rFonts w:ascii="宋体" w:eastAsia="仿宋_GB2312" w:hAnsi="宋体" w:cs="宋体" w:hint="eastAsia"/>
          <w:b/>
          <w:bCs/>
          <w:color w:val="000000"/>
          <w:spacing w:val="-6"/>
          <w:sz w:val="36"/>
          <w:szCs w:val="36"/>
          <w:shd w:val="clear" w:color="auto" w:fill="FFFFFF"/>
          <w14:ligatures w14:val="none"/>
        </w:rPr>
        <w:t>关于继续开展上海智慧健康养老产品及服务推广目录、</w:t>
      </w:r>
    </w:p>
    <w:p w14:paraId="53EB0000" w14:textId="77777777" w:rsidR="004F6280" w:rsidRPr="004F6280" w:rsidRDefault="004F6280" w:rsidP="004F6280">
      <w:pPr>
        <w:spacing w:after="0" w:line="240" w:lineRule="atLeast"/>
        <w:jc w:val="center"/>
        <w:rPr>
          <w:rFonts w:ascii="宋体" w:eastAsia="仿宋_GB2312" w:hAnsi="宋体" w:cs="宋体" w:hint="eastAsia"/>
          <w:b/>
          <w:bCs/>
          <w:color w:val="000000"/>
          <w:spacing w:val="-6"/>
          <w:sz w:val="36"/>
          <w:szCs w:val="36"/>
          <w:shd w:val="clear" w:color="auto" w:fill="FFFFFF"/>
          <w14:ligatures w14:val="none"/>
        </w:rPr>
      </w:pPr>
      <w:r w:rsidRPr="004F6280">
        <w:rPr>
          <w:rFonts w:ascii="宋体" w:eastAsia="仿宋_GB2312" w:hAnsi="宋体" w:cs="宋体" w:hint="eastAsia"/>
          <w:b/>
          <w:bCs/>
          <w:color w:val="000000"/>
          <w:spacing w:val="-6"/>
          <w:sz w:val="36"/>
          <w:szCs w:val="36"/>
          <w:shd w:val="clear" w:color="auto" w:fill="FFFFFF"/>
          <w14:ligatures w14:val="none"/>
        </w:rPr>
        <w:t>优秀应用案例征集工作的通知</w:t>
      </w:r>
    </w:p>
    <w:p w14:paraId="796BE2C1" w14:textId="77777777" w:rsidR="004F6280" w:rsidRPr="004F6280" w:rsidRDefault="004F6280" w:rsidP="004F6280">
      <w:pPr>
        <w:spacing w:after="0" w:line="240" w:lineRule="atLeast"/>
        <w:jc w:val="center"/>
        <w:rPr>
          <w:rFonts w:ascii="宋体" w:eastAsia="仿宋_GB2312" w:hAnsi="宋体" w:cs="宋体" w:hint="eastAsia"/>
          <w:b/>
          <w:bCs/>
          <w:color w:val="000000"/>
          <w:spacing w:val="-6"/>
          <w:sz w:val="36"/>
          <w:szCs w:val="36"/>
          <w:shd w:val="clear" w:color="auto" w:fill="FFFFFF"/>
          <w14:ligatures w14:val="none"/>
        </w:rPr>
      </w:pPr>
    </w:p>
    <w:p w14:paraId="3AE6EF63"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r w:rsidRPr="004F6280">
        <w:rPr>
          <w:rFonts w:ascii="Times New Roman" w:eastAsia="仿宋_GB2312" w:hAnsi="Times New Roman" w:cs="Times New Roman" w:hint="eastAsia"/>
          <w:spacing w:val="-6"/>
          <w:sz w:val="32"/>
          <w:szCs w:val="20"/>
          <w14:ligatures w14:val="none"/>
        </w:rPr>
        <w:t>为实施积极应对人口老龄化国家战略，根据《中共中央国务院关于深化养老服务改革发展的意见》、《国务院办公厅关于发展银发经济增进老年人福祉的意见》、《智慧健康养老产业发展行动计划（</w:t>
      </w:r>
      <w:r w:rsidRPr="004F6280">
        <w:rPr>
          <w:rFonts w:ascii="Times New Roman" w:eastAsia="仿宋_GB2312" w:hAnsi="Times New Roman" w:cs="Times New Roman" w:hint="eastAsia"/>
          <w:spacing w:val="-6"/>
          <w:sz w:val="32"/>
          <w:szCs w:val="20"/>
          <w14:ligatures w14:val="none"/>
        </w:rPr>
        <w:t>2021</w:t>
      </w:r>
      <w:r w:rsidRPr="004F6280">
        <w:rPr>
          <w:rFonts w:ascii="Times New Roman" w:eastAsia="仿宋_GB2312" w:hAnsi="Times New Roman" w:cs="Times New Roman" w:hint="eastAsia"/>
          <w:spacing w:val="-6"/>
          <w:sz w:val="32"/>
          <w:szCs w:val="20"/>
          <w14:ligatures w14:val="none"/>
        </w:rPr>
        <w:t>－</w:t>
      </w:r>
      <w:r w:rsidRPr="004F6280">
        <w:rPr>
          <w:rFonts w:ascii="Times New Roman" w:eastAsia="仿宋_GB2312" w:hAnsi="Times New Roman" w:cs="Times New Roman" w:hint="eastAsia"/>
          <w:spacing w:val="-6"/>
          <w:sz w:val="32"/>
          <w:szCs w:val="20"/>
          <w14:ligatures w14:val="none"/>
        </w:rPr>
        <w:t>2025</w:t>
      </w:r>
      <w:r w:rsidRPr="004F6280">
        <w:rPr>
          <w:rFonts w:ascii="Times New Roman" w:eastAsia="仿宋_GB2312" w:hAnsi="Times New Roman" w:cs="Times New Roman" w:hint="eastAsia"/>
          <w:spacing w:val="-6"/>
          <w:sz w:val="32"/>
          <w:szCs w:val="20"/>
          <w14:ligatures w14:val="none"/>
        </w:rPr>
        <w:t>年）》和《上海市推动银发经济高质量发展若干政策措施》，及上海市经济和信息化委员会</w:t>
      </w:r>
      <w:r w:rsidRPr="004F6280">
        <w:rPr>
          <w:rFonts w:ascii="Times New Roman" w:eastAsia="仿宋_GB2312" w:hAnsi="Times New Roman" w:cs="Times New Roman" w:hint="eastAsia"/>
          <w:spacing w:val="-6"/>
          <w:sz w:val="32"/>
          <w:szCs w:val="20"/>
          <w14:ligatures w14:val="none"/>
        </w:rPr>
        <w:t xml:space="preserve"> </w:t>
      </w:r>
      <w:r w:rsidRPr="004F6280">
        <w:rPr>
          <w:rFonts w:ascii="Times New Roman" w:eastAsia="仿宋_GB2312" w:hAnsi="Times New Roman" w:cs="Times New Roman" w:hint="eastAsia"/>
          <w:spacing w:val="-6"/>
          <w:sz w:val="32"/>
          <w:szCs w:val="20"/>
          <w14:ligatures w14:val="none"/>
        </w:rPr>
        <w:t>上海市民政局</w:t>
      </w:r>
      <w:r w:rsidRPr="004F6280">
        <w:rPr>
          <w:rFonts w:ascii="Times New Roman" w:eastAsia="仿宋_GB2312" w:hAnsi="Times New Roman" w:cs="Times New Roman" w:hint="eastAsia"/>
          <w:spacing w:val="-6"/>
          <w:sz w:val="32"/>
          <w:szCs w:val="20"/>
          <w14:ligatures w14:val="none"/>
        </w:rPr>
        <w:t xml:space="preserve"> </w:t>
      </w:r>
      <w:r w:rsidRPr="004F6280">
        <w:rPr>
          <w:rFonts w:ascii="Times New Roman" w:eastAsia="仿宋_GB2312" w:hAnsi="Times New Roman" w:cs="Times New Roman" w:hint="eastAsia"/>
          <w:spacing w:val="-6"/>
          <w:sz w:val="32"/>
          <w:szCs w:val="20"/>
          <w14:ligatures w14:val="none"/>
        </w:rPr>
        <w:t>上海市卫生健康委员会关于公布《上海市智慧健康养老</w:t>
      </w:r>
      <w:r w:rsidRPr="004F6280">
        <w:rPr>
          <w:rFonts w:ascii="Times New Roman" w:eastAsia="仿宋_GB2312" w:hAnsi="Times New Roman" w:cs="Times New Roman" w:hint="eastAsia"/>
          <w:spacing w:val="-6"/>
          <w:sz w:val="32"/>
          <w:szCs w:val="20"/>
          <w14:ligatures w14:val="none"/>
        </w:rPr>
        <w:t xml:space="preserve"> </w:t>
      </w:r>
      <w:r w:rsidRPr="004F6280">
        <w:rPr>
          <w:rFonts w:ascii="Times New Roman" w:eastAsia="仿宋_GB2312" w:hAnsi="Times New Roman" w:cs="Times New Roman" w:hint="eastAsia"/>
          <w:spacing w:val="-6"/>
          <w:sz w:val="32"/>
          <w:szCs w:val="20"/>
          <w14:ligatures w14:val="none"/>
        </w:rPr>
        <w:t>产品及服务推广目录（</w:t>
      </w:r>
      <w:r w:rsidRPr="004F6280">
        <w:rPr>
          <w:rFonts w:ascii="Times New Roman" w:eastAsia="仿宋_GB2312" w:hAnsi="Times New Roman" w:cs="Times New Roman" w:hint="eastAsia"/>
          <w:spacing w:val="-6"/>
          <w:sz w:val="32"/>
          <w:szCs w:val="20"/>
          <w14:ligatures w14:val="none"/>
        </w:rPr>
        <w:t>2024</w:t>
      </w:r>
      <w:r w:rsidRPr="004F6280">
        <w:rPr>
          <w:rFonts w:ascii="Times New Roman" w:eastAsia="仿宋_GB2312" w:hAnsi="Times New Roman" w:cs="Times New Roman" w:hint="eastAsia"/>
          <w:spacing w:val="-6"/>
          <w:sz w:val="32"/>
          <w:szCs w:val="20"/>
          <w14:ligatures w14:val="none"/>
        </w:rPr>
        <w:t>年版）》的通知（</w:t>
      </w:r>
      <w:proofErr w:type="gramStart"/>
      <w:r w:rsidRPr="004F6280">
        <w:rPr>
          <w:rFonts w:ascii="Times New Roman" w:eastAsia="仿宋_GB2312" w:hAnsi="Times New Roman" w:cs="Times New Roman" w:hint="eastAsia"/>
          <w:spacing w:val="-6"/>
          <w:sz w:val="32"/>
          <w:szCs w:val="20"/>
          <w14:ligatures w14:val="none"/>
        </w:rPr>
        <w:t>沪经信信</w:t>
      </w:r>
      <w:proofErr w:type="gramEnd"/>
      <w:r w:rsidRPr="004F6280">
        <w:rPr>
          <w:rFonts w:ascii="Times New Roman" w:eastAsia="仿宋_GB2312" w:hAnsi="Times New Roman" w:cs="Times New Roman" w:hint="eastAsia"/>
          <w:spacing w:val="-6"/>
          <w:sz w:val="32"/>
          <w:szCs w:val="20"/>
          <w14:ligatures w14:val="none"/>
        </w:rPr>
        <w:t>〔</w:t>
      </w:r>
      <w:r w:rsidRPr="004F6280">
        <w:rPr>
          <w:rFonts w:ascii="Times New Roman" w:eastAsia="仿宋_GB2312" w:hAnsi="Times New Roman" w:cs="Times New Roman" w:hint="eastAsia"/>
          <w:spacing w:val="-6"/>
          <w:sz w:val="32"/>
          <w:szCs w:val="20"/>
          <w14:ligatures w14:val="none"/>
        </w:rPr>
        <w:t>2024</w:t>
      </w:r>
      <w:r w:rsidRPr="004F6280">
        <w:rPr>
          <w:rFonts w:ascii="Times New Roman" w:eastAsia="仿宋_GB2312" w:hAnsi="Times New Roman" w:cs="Times New Roman" w:hint="eastAsia"/>
          <w:spacing w:val="-6"/>
          <w:sz w:val="32"/>
          <w:szCs w:val="20"/>
          <w14:ligatures w14:val="none"/>
        </w:rPr>
        <w:t>〕</w:t>
      </w:r>
      <w:r w:rsidRPr="004F6280">
        <w:rPr>
          <w:rFonts w:ascii="Times New Roman" w:eastAsia="仿宋_GB2312" w:hAnsi="Times New Roman" w:cs="Times New Roman" w:hint="eastAsia"/>
          <w:spacing w:val="-6"/>
          <w:sz w:val="32"/>
          <w:szCs w:val="20"/>
          <w14:ligatures w14:val="none"/>
        </w:rPr>
        <w:t>161</w:t>
      </w:r>
      <w:r w:rsidRPr="004F6280">
        <w:rPr>
          <w:rFonts w:ascii="Times New Roman" w:eastAsia="仿宋_GB2312" w:hAnsi="Times New Roman" w:cs="Times New Roman" w:hint="eastAsia"/>
          <w:spacing w:val="-6"/>
          <w:sz w:val="32"/>
          <w:szCs w:val="20"/>
          <w14:ligatures w14:val="none"/>
        </w:rPr>
        <w:t>号），促进智慧健康养老产品及服务推广应用和典型应用场景落地，</w:t>
      </w:r>
      <w:r w:rsidRPr="004F6280">
        <w:rPr>
          <w:rFonts w:ascii="Times New Roman" w:eastAsia="仿宋_GB2312" w:hAnsi="Times New Roman" w:cs="Times New Roman"/>
          <w:spacing w:val="-6"/>
          <w:sz w:val="32"/>
          <w:szCs w:val="20"/>
          <w14:ligatures w14:val="none"/>
        </w:rPr>
        <w:t>推动本市智慧健康养老产业发展，</w:t>
      </w:r>
      <w:r w:rsidRPr="004F6280">
        <w:rPr>
          <w:rFonts w:ascii="Times New Roman" w:eastAsia="仿宋_GB2312" w:hAnsi="Times New Roman" w:cs="Times New Roman" w:hint="eastAsia"/>
          <w:spacing w:val="-6"/>
          <w:sz w:val="32"/>
          <w:szCs w:val="20"/>
          <w14:ligatures w14:val="none"/>
        </w:rPr>
        <w:t>受</w:t>
      </w:r>
      <w:r w:rsidRPr="004F6280">
        <w:rPr>
          <w:rFonts w:ascii="仿宋_GB2312" w:eastAsia="仿宋_GB2312" w:hAnsi="仿宋_GB2312" w:cs="仿宋_GB2312" w:hint="eastAsia"/>
          <w:spacing w:val="-6"/>
          <w:kern w:val="0"/>
          <w:sz w:val="32"/>
          <w:szCs w:val="32"/>
          <w14:ligatures w14:val="none"/>
        </w:rPr>
        <w:t>上海市经济和信息化委员会、上海市民政局、上海市卫生健康委员会委托继续组织开展智慧健康养老产品及服务推广目录、优秀应用案例征集工作。</w:t>
      </w:r>
    </w:p>
    <w:p w14:paraId="487A8ABF"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现通知如下：</w:t>
      </w:r>
    </w:p>
    <w:p w14:paraId="20299CCD" w14:textId="77777777" w:rsidR="004F6280" w:rsidRPr="004F6280" w:rsidRDefault="004F6280" w:rsidP="004F6280">
      <w:pPr>
        <w:widowControl/>
        <w:spacing w:after="0" w:line="240" w:lineRule="auto"/>
        <w:ind w:firstLineChars="200" w:firstLine="628"/>
        <w:rPr>
          <w:rFonts w:ascii="黑体" w:eastAsia="黑体" w:hAnsi="黑体" w:cs="黑体" w:hint="eastAsia"/>
          <w:spacing w:val="-6"/>
          <w:kern w:val="0"/>
          <w:sz w:val="32"/>
          <w:szCs w:val="32"/>
          <w14:ligatures w14:val="none"/>
        </w:rPr>
      </w:pPr>
    </w:p>
    <w:p w14:paraId="77712F06" w14:textId="77777777" w:rsidR="004F6280" w:rsidRPr="004F6280" w:rsidRDefault="004F6280" w:rsidP="004F6280">
      <w:pPr>
        <w:widowControl/>
        <w:spacing w:after="0" w:line="240" w:lineRule="auto"/>
        <w:ind w:firstLineChars="200" w:firstLine="628"/>
        <w:rPr>
          <w:rFonts w:ascii="黑体" w:eastAsia="黑体" w:hAnsi="黑体" w:cs="黑体" w:hint="eastAsia"/>
          <w:b/>
          <w:spacing w:val="-6"/>
          <w:sz w:val="32"/>
          <w:szCs w:val="32"/>
          <w14:ligatures w14:val="none"/>
        </w:rPr>
      </w:pPr>
      <w:r w:rsidRPr="004F6280">
        <w:rPr>
          <w:rFonts w:ascii="黑体" w:eastAsia="黑体" w:hAnsi="黑体" w:cs="黑体" w:hint="eastAsia"/>
          <w:spacing w:val="-6"/>
          <w:kern w:val="0"/>
          <w:sz w:val="32"/>
          <w:szCs w:val="32"/>
          <w14:ligatures w14:val="none"/>
        </w:rPr>
        <w:t>一、</w:t>
      </w:r>
      <w:r w:rsidRPr="004F6280">
        <w:rPr>
          <w:rFonts w:ascii="黑体" w:eastAsia="黑体" w:hAnsi="黑体" w:cs="黑体" w:hint="eastAsia"/>
          <w:spacing w:val="-6"/>
          <w:sz w:val="32"/>
          <w:szCs w:val="32"/>
          <w14:ligatures w14:val="none"/>
        </w:rPr>
        <w:t>申报主体</w:t>
      </w:r>
    </w:p>
    <w:p w14:paraId="4C25EF1E" w14:textId="77777777" w:rsidR="004F6280" w:rsidRPr="004F6280" w:rsidRDefault="004F6280" w:rsidP="004F6280">
      <w:pPr>
        <w:spacing w:after="0" w:line="240" w:lineRule="auto"/>
        <w:ind w:firstLineChars="200" w:firstLine="628"/>
        <w:jc w:val="both"/>
        <w:rPr>
          <w:rFonts w:ascii="仿宋_GB2312" w:eastAsia="仿宋_GB2312" w:hAnsi="仿宋_GB2312" w:cs="仿宋_GB2312" w:hint="eastAsia"/>
          <w:spacing w:val="-6"/>
          <w:sz w:val="32"/>
          <w:szCs w:val="32"/>
          <w14:ligatures w14:val="none"/>
        </w:rPr>
      </w:pPr>
      <w:r w:rsidRPr="004F6280">
        <w:rPr>
          <w:rFonts w:ascii="仿宋_GB2312" w:eastAsia="仿宋_GB2312" w:hAnsi="仿宋_GB2312" w:cs="仿宋_GB2312" w:hint="eastAsia"/>
          <w:spacing w:val="-6"/>
          <w:kern w:val="0"/>
          <w:sz w:val="32"/>
          <w:szCs w:val="32"/>
          <w14:ligatures w14:val="none"/>
        </w:rPr>
        <w:t>应用物联网、大数据、云计算、人工智能、超高清视频、</w:t>
      </w:r>
      <w:r w:rsidRPr="004F6280">
        <w:rPr>
          <w:rFonts w:ascii="仿宋_GB2312" w:eastAsia="仿宋_GB2312" w:hAnsi="仿宋_GB2312" w:cs="仿宋_GB2312" w:hint="eastAsia"/>
          <w:spacing w:val="-6"/>
          <w:kern w:val="0"/>
          <w:sz w:val="32"/>
          <w:szCs w:val="32"/>
          <w14:ligatures w14:val="none"/>
        </w:rPr>
        <w:lastRenderedPageBreak/>
        <w:t>虚拟现实等新一代信息技术，为老年人</w:t>
      </w:r>
      <w:r w:rsidRPr="004F6280">
        <w:rPr>
          <w:rFonts w:ascii="仿宋_GB2312" w:eastAsia="仿宋_GB2312" w:hAnsi="仿宋_GB2312" w:cs="仿宋_GB2312" w:hint="eastAsia"/>
          <w:spacing w:val="-6"/>
          <w:sz w:val="32"/>
          <w:szCs w:val="32"/>
          <w14:ligatures w14:val="none"/>
        </w:rPr>
        <w:t>提供基于</w:t>
      </w:r>
      <w:proofErr w:type="gramStart"/>
      <w:r w:rsidRPr="004F6280">
        <w:rPr>
          <w:rFonts w:ascii="仿宋_GB2312" w:eastAsia="仿宋_GB2312" w:hAnsi="仿宋_GB2312" w:cs="仿宋_GB2312" w:hint="eastAsia"/>
          <w:spacing w:val="-6"/>
          <w:sz w:val="32"/>
          <w:szCs w:val="32"/>
          <w14:ligatures w14:val="none"/>
        </w:rPr>
        <w:t>智能物联的</w:t>
      </w:r>
      <w:proofErr w:type="gramEnd"/>
      <w:r w:rsidRPr="004F6280">
        <w:rPr>
          <w:rFonts w:ascii="仿宋_GB2312" w:eastAsia="仿宋_GB2312" w:hAnsi="仿宋_GB2312" w:cs="仿宋_GB2312" w:hint="eastAsia"/>
          <w:spacing w:val="-6"/>
          <w:sz w:val="32"/>
          <w:szCs w:val="32"/>
          <w14:ligatures w14:val="none"/>
        </w:rPr>
        <w:t>智慧养老终端产品和服务的各</w:t>
      </w:r>
      <w:proofErr w:type="gramStart"/>
      <w:r w:rsidRPr="004F6280">
        <w:rPr>
          <w:rFonts w:ascii="仿宋_GB2312" w:eastAsia="仿宋_GB2312" w:hAnsi="仿宋_GB2312" w:cs="仿宋_GB2312" w:hint="eastAsia"/>
          <w:spacing w:val="-6"/>
          <w:sz w:val="32"/>
          <w:szCs w:val="32"/>
          <w14:ligatures w14:val="none"/>
        </w:rPr>
        <w:t>类独立</w:t>
      </w:r>
      <w:proofErr w:type="gramEnd"/>
      <w:r w:rsidRPr="004F6280">
        <w:rPr>
          <w:rFonts w:ascii="仿宋_GB2312" w:eastAsia="仿宋_GB2312" w:hAnsi="仿宋_GB2312" w:cs="仿宋_GB2312" w:hint="eastAsia"/>
          <w:spacing w:val="-6"/>
          <w:sz w:val="32"/>
          <w:szCs w:val="32"/>
          <w14:ligatures w14:val="none"/>
        </w:rPr>
        <w:t>法人单位。</w:t>
      </w:r>
    </w:p>
    <w:p w14:paraId="66532824" w14:textId="77777777" w:rsidR="004F6280" w:rsidRPr="004F6280" w:rsidRDefault="004F6280" w:rsidP="004F6280">
      <w:pPr>
        <w:widowControl/>
        <w:spacing w:after="0" w:line="240" w:lineRule="auto"/>
        <w:ind w:firstLineChars="200" w:firstLine="628"/>
        <w:rPr>
          <w:rFonts w:ascii="黑体" w:eastAsia="黑体" w:hAnsi="黑体" w:cs="黑体" w:hint="eastAsia"/>
          <w:spacing w:val="-6"/>
          <w:kern w:val="0"/>
          <w:sz w:val="32"/>
          <w:szCs w:val="32"/>
          <w14:ligatures w14:val="none"/>
        </w:rPr>
      </w:pPr>
    </w:p>
    <w:p w14:paraId="1F37C98B" w14:textId="77777777" w:rsidR="004F6280" w:rsidRPr="004F6280" w:rsidRDefault="004F6280" w:rsidP="004F6280">
      <w:pPr>
        <w:widowControl/>
        <w:spacing w:after="0" w:line="240" w:lineRule="auto"/>
        <w:ind w:firstLineChars="200" w:firstLine="628"/>
        <w:rPr>
          <w:rFonts w:ascii="黑体" w:eastAsia="黑体" w:hAnsi="黑体" w:cs="黑体" w:hint="eastAsia"/>
          <w:spacing w:val="-6"/>
          <w:kern w:val="0"/>
          <w:sz w:val="32"/>
          <w:szCs w:val="32"/>
          <w14:ligatures w14:val="none"/>
        </w:rPr>
      </w:pPr>
      <w:r w:rsidRPr="004F6280">
        <w:rPr>
          <w:rFonts w:ascii="黑体" w:eastAsia="黑体" w:hAnsi="黑体" w:cs="黑体" w:hint="eastAsia"/>
          <w:spacing w:val="-6"/>
          <w:kern w:val="0"/>
          <w:sz w:val="32"/>
          <w:szCs w:val="32"/>
          <w14:ligatures w14:val="none"/>
        </w:rPr>
        <w:t>二、申报范围</w:t>
      </w:r>
    </w:p>
    <w:p w14:paraId="3A3B9284" w14:textId="77777777" w:rsidR="004F6280" w:rsidRPr="004F6280" w:rsidRDefault="004F6280" w:rsidP="004F6280">
      <w:pPr>
        <w:spacing w:after="0" w:line="240" w:lineRule="auto"/>
        <w:ind w:firstLineChars="200" w:firstLine="628"/>
        <w:jc w:val="both"/>
        <w:rPr>
          <w:rFonts w:ascii="仿宋_GB2312" w:eastAsia="仿宋_GB2312" w:hAnsi="仿宋_GB2312" w:cs="仿宋_GB2312" w:hint="eastAsia"/>
          <w:spacing w:val="-6"/>
          <w:sz w:val="32"/>
          <w:szCs w:val="32"/>
          <w14:ligatures w14:val="none"/>
        </w:rPr>
      </w:pPr>
      <w:r w:rsidRPr="004F6280">
        <w:rPr>
          <w:rFonts w:ascii="仿宋_GB2312" w:eastAsia="仿宋_GB2312" w:hAnsi="仿宋_GB2312" w:cs="仿宋_GB2312" w:hint="eastAsia"/>
          <w:spacing w:val="-6"/>
          <w:sz w:val="32"/>
          <w:szCs w:val="32"/>
          <w14:ligatures w14:val="none"/>
        </w:rPr>
        <w:t>根据工信部、民政部、卫生健康委联合印发的《智慧健康养老产业发展行业计划（2021-2025年）》文件要求，主要包括：智慧健养老产品供给、智慧健康创新应用、智慧养老服务推广等三大类16个分类(具体见附件1)，以及上海已发布的20个智慧养老应用场景(具体见附件2)。</w:t>
      </w:r>
    </w:p>
    <w:p w14:paraId="1A70B490" w14:textId="77777777" w:rsidR="004F6280" w:rsidRPr="004F6280" w:rsidRDefault="004F6280" w:rsidP="004F6280">
      <w:pPr>
        <w:spacing w:after="0" w:line="240" w:lineRule="auto"/>
        <w:ind w:firstLineChars="200" w:firstLine="628"/>
        <w:jc w:val="both"/>
        <w:rPr>
          <w:rFonts w:ascii="仿宋_GB2312" w:eastAsia="仿宋_GB2312" w:hAnsi="仿宋_GB2312" w:cs="仿宋_GB2312" w:hint="eastAsia"/>
          <w:spacing w:val="-6"/>
          <w:sz w:val="32"/>
          <w:szCs w:val="32"/>
          <w14:ligatures w14:val="none"/>
        </w:rPr>
      </w:pPr>
    </w:p>
    <w:p w14:paraId="70CBAD49" w14:textId="77777777" w:rsidR="004F6280" w:rsidRPr="004F6280" w:rsidRDefault="004F6280" w:rsidP="004F6280">
      <w:pPr>
        <w:widowControl/>
        <w:spacing w:after="0" w:line="240" w:lineRule="auto"/>
        <w:ind w:firstLineChars="200" w:firstLine="628"/>
        <w:rPr>
          <w:rFonts w:ascii="黑体" w:eastAsia="黑体" w:hAnsi="黑体" w:cs="黑体" w:hint="eastAsia"/>
          <w:spacing w:val="-6"/>
          <w:kern w:val="0"/>
          <w:sz w:val="32"/>
          <w:szCs w:val="32"/>
          <w14:ligatures w14:val="none"/>
        </w:rPr>
      </w:pPr>
      <w:r w:rsidRPr="004F6280">
        <w:rPr>
          <w:rFonts w:ascii="黑体" w:eastAsia="黑体" w:hAnsi="黑体" w:cs="黑体" w:hint="eastAsia"/>
          <w:spacing w:val="-6"/>
          <w:kern w:val="0"/>
          <w:sz w:val="32"/>
          <w:szCs w:val="32"/>
          <w14:ligatures w14:val="none"/>
        </w:rPr>
        <w:t>三、申报要求</w:t>
      </w:r>
    </w:p>
    <w:p w14:paraId="50C3B378" w14:textId="77777777" w:rsidR="004F6280" w:rsidRPr="004F6280" w:rsidRDefault="004F6280" w:rsidP="004F6280">
      <w:pPr>
        <w:widowControl/>
        <w:spacing w:after="0" w:line="240" w:lineRule="auto"/>
        <w:ind w:firstLineChars="200" w:firstLine="628"/>
        <w:jc w:val="both"/>
        <w:rPr>
          <w:rFonts w:ascii="Times New Roman" w:eastAsia="仿宋_GB2312" w:hAnsi="Times New Roman" w:cs="Times New Roman"/>
          <w:spacing w:val="-6"/>
          <w:sz w:val="32"/>
          <w:szCs w:val="32"/>
          <w14:ligatures w14:val="none"/>
        </w:rPr>
      </w:pPr>
      <w:r w:rsidRPr="004F6280">
        <w:rPr>
          <w:rFonts w:ascii="Times New Roman" w:eastAsia="仿宋_GB2312" w:hAnsi="Times New Roman" w:cs="Times New Roman"/>
          <w:spacing w:val="-6"/>
          <w:sz w:val="32"/>
          <w:szCs w:val="32"/>
          <w14:ligatures w14:val="none"/>
        </w:rPr>
        <w:t>1.</w:t>
      </w:r>
      <w:r w:rsidRPr="004F6280">
        <w:rPr>
          <w:rFonts w:ascii="Times New Roman" w:eastAsia="仿宋_GB2312" w:hAnsi="Times New Roman" w:cs="Times New Roman"/>
          <w:spacing w:val="-6"/>
          <w:sz w:val="32"/>
          <w:szCs w:val="32"/>
          <w14:ligatures w14:val="none"/>
        </w:rPr>
        <w:t>属于分类表所列分类</w:t>
      </w:r>
      <w:r w:rsidRPr="004F6280">
        <w:rPr>
          <w:rFonts w:ascii="Times New Roman" w:eastAsia="仿宋_GB2312" w:hAnsi="Times New Roman" w:cs="Times New Roman" w:hint="eastAsia"/>
          <w:spacing w:val="-6"/>
          <w:sz w:val="32"/>
          <w:szCs w:val="32"/>
          <w14:ligatures w14:val="none"/>
        </w:rPr>
        <w:t>及场景</w:t>
      </w:r>
      <w:r w:rsidRPr="004F6280">
        <w:rPr>
          <w:rFonts w:ascii="Times New Roman" w:eastAsia="仿宋_GB2312" w:hAnsi="Times New Roman" w:cs="Times New Roman"/>
          <w:spacing w:val="-6"/>
          <w:sz w:val="32"/>
          <w:szCs w:val="32"/>
          <w14:ligatures w14:val="none"/>
        </w:rPr>
        <w:t>；</w:t>
      </w:r>
    </w:p>
    <w:p w14:paraId="7EC8D66F" w14:textId="77777777" w:rsidR="004F6280" w:rsidRPr="004F6280" w:rsidRDefault="004F6280" w:rsidP="004F6280">
      <w:pPr>
        <w:widowControl/>
        <w:spacing w:after="0" w:line="240" w:lineRule="auto"/>
        <w:ind w:firstLineChars="200" w:firstLine="628"/>
        <w:jc w:val="both"/>
        <w:rPr>
          <w:rFonts w:ascii="Times New Roman" w:eastAsia="仿宋_GB2312" w:hAnsi="Times New Roman" w:cs="Times New Roman" w:hint="eastAsia"/>
          <w:kern w:val="0"/>
          <w:sz w:val="32"/>
          <w:szCs w:val="32"/>
          <w14:ligatures w14:val="none"/>
        </w:rPr>
      </w:pPr>
      <w:r w:rsidRPr="004F6280">
        <w:rPr>
          <w:rFonts w:ascii="Times New Roman" w:eastAsia="仿宋_GB2312" w:hAnsi="Times New Roman" w:cs="Times New Roman"/>
          <w:spacing w:val="-6"/>
          <w:sz w:val="32"/>
          <w:szCs w:val="32"/>
          <w14:ligatures w14:val="none"/>
        </w:rPr>
        <w:t>2.</w:t>
      </w:r>
      <w:r w:rsidRPr="004F6280">
        <w:rPr>
          <w:rFonts w:ascii="Times New Roman" w:eastAsia="仿宋_GB2312" w:hAnsi="Times New Roman" w:cs="Times New Roman" w:hint="eastAsia"/>
          <w:spacing w:val="-6"/>
          <w:sz w:val="32"/>
          <w:szCs w:val="32"/>
          <w14:ligatures w14:val="none"/>
        </w:rPr>
        <w:t>申报的产品（服务）</w:t>
      </w:r>
      <w:r w:rsidRPr="004F6280">
        <w:rPr>
          <w:rFonts w:ascii="Times New Roman" w:eastAsia="仿宋_GB2312" w:hAnsi="Times New Roman" w:cs="Times New Roman"/>
          <w:kern w:val="0"/>
          <w:sz w:val="32"/>
          <w:szCs w:val="32"/>
          <w14:ligatures w14:val="none"/>
        </w:rPr>
        <w:t>在市场销售</w:t>
      </w:r>
      <w:r w:rsidRPr="004F6280">
        <w:rPr>
          <w:rFonts w:ascii="Times New Roman" w:eastAsia="仿宋_GB2312" w:hAnsi="Times New Roman" w:cs="Times New Roman"/>
          <w:spacing w:val="-6"/>
          <w:sz w:val="32"/>
          <w:szCs w:val="32"/>
          <w14:ligatures w14:val="none"/>
        </w:rPr>
        <w:t>1</w:t>
      </w:r>
      <w:r w:rsidRPr="004F6280">
        <w:rPr>
          <w:rFonts w:ascii="Times New Roman" w:eastAsia="仿宋_GB2312" w:hAnsi="Times New Roman" w:cs="Times New Roman"/>
          <w:kern w:val="0"/>
          <w:sz w:val="32"/>
          <w:szCs w:val="32"/>
          <w14:ligatures w14:val="none"/>
        </w:rPr>
        <w:t>年以上，具备一定的市场影响力</w:t>
      </w:r>
      <w:r w:rsidRPr="004F6280">
        <w:rPr>
          <w:rFonts w:ascii="Times New Roman" w:eastAsia="仿宋_GB2312" w:hAnsi="Times New Roman" w:cs="Times New Roman" w:hint="eastAsia"/>
          <w:kern w:val="0"/>
          <w:sz w:val="32"/>
          <w:szCs w:val="32"/>
          <w14:ligatures w14:val="none"/>
        </w:rPr>
        <w:t>和竞争力</w:t>
      </w:r>
      <w:r w:rsidRPr="004F6280">
        <w:rPr>
          <w:rFonts w:ascii="Times New Roman" w:eastAsia="仿宋_GB2312" w:hAnsi="Times New Roman" w:cs="Times New Roman"/>
          <w:kern w:val="0"/>
          <w:sz w:val="32"/>
          <w:szCs w:val="32"/>
          <w14:ligatures w14:val="none"/>
        </w:rPr>
        <w:t>，</w:t>
      </w:r>
      <w:r w:rsidRPr="004F6280">
        <w:rPr>
          <w:rFonts w:ascii="Times New Roman" w:eastAsia="仿宋_GB2312" w:hAnsi="Times New Roman" w:cs="Times New Roman" w:hint="eastAsia"/>
          <w:kern w:val="0"/>
          <w:sz w:val="32"/>
          <w:szCs w:val="32"/>
          <w14:ligatures w14:val="none"/>
        </w:rPr>
        <w:t>质量信誉</w:t>
      </w:r>
      <w:r w:rsidRPr="004F6280">
        <w:rPr>
          <w:rFonts w:ascii="Times New Roman" w:eastAsia="仿宋_GB2312" w:hAnsi="Times New Roman" w:cs="Times New Roman"/>
          <w:kern w:val="0"/>
          <w:sz w:val="32"/>
          <w:szCs w:val="32"/>
          <w14:ligatures w14:val="none"/>
        </w:rPr>
        <w:t>良好</w:t>
      </w:r>
      <w:r w:rsidRPr="004F6280">
        <w:rPr>
          <w:rFonts w:ascii="Times New Roman" w:eastAsia="仿宋_GB2312" w:hAnsi="Times New Roman" w:cs="Times New Roman" w:hint="eastAsia"/>
          <w:kern w:val="0"/>
          <w:sz w:val="32"/>
          <w:szCs w:val="32"/>
          <w14:ligatures w14:val="none"/>
        </w:rPr>
        <w:t>，用户满意度高；</w:t>
      </w:r>
    </w:p>
    <w:p w14:paraId="79D76A57" w14:textId="77777777" w:rsidR="004F6280" w:rsidRPr="004F6280" w:rsidRDefault="004F6280" w:rsidP="004F6280">
      <w:pPr>
        <w:widowControl/>
        <w:shd w:val="clear" w:color="auto" w:fill="FFFFFF"/>
        <w:spacing w:after="0" w:line="240" w:lineRule="auto"/>
        <w:ind w:firstLineChars="200" w:firstLine="640"/>
        <w:rPr>
          <w:rFonts w:ascii="Times New Roman" w:eastAsia="仿宋_GB2312" w:hAnsi="Times New Roman" w:cs="Times New Roman"/>
          <w:sz w:val="32"/>
          <w:szCs w:val="32"/>
          <w14:ligatures w14:val="none"/>
        </w:rPr>
      </w:pPr>
      <w:r w:rsidRPr="004F6280">
        <w:rPr>
          <w:rFonts w:ascii="Times New Roman" w:eastAsia="仿宋_GB2312" w:hAnsi="Times New Roman" w:cs="Times New Roman" w:hint="eastAsia"/>
          <w:sz w:val="32"/>
          <w:szCs w:val="32"/>
          <w14:ligatures w14:val="none"/>
        </w:rPr>
        <w:t>3.</w:t>
      </w:r>
      <w:r w:rsidRPr="004F6280">
        <w:rPr>
          <w:rFonts w:ascii="仿宋_GB2312" w:eastAsia="仿宋_GB2312" w:hAnsi="仿宋_GB2312" w:cs="仿宋_GB2312" w:hint="eastAsia"/>
          <w:spacing w:val="-6"/>
          <w:sz w:val="32"/>
          <w:szCs w:val="32"/>
          <w14:ligatures w14:val="none"/>
        </w:rPr>
        <w:t>申报的应用场景已完成落地应用一年以上</w:t>
      </w:r>
      <w:r w:rsidRPr="004F6280">
        <w:rPr>
          <w:rFonts w:ascii="Times New Roman" w:eastAsia="仿宋_GB2312" w:hAnsi="Times New Roman" w:cs="Times New Roman"/>
          <w:sz w:val="32"/>
          <w:szCs w:val="32"/>
          <w14:ligatures w14:val="none"/>
        </w:rPr>
        <w:t>；</w:t>
      </w:r>
    </w:p>
    <w:p w14:paraId="58177BEC" w14:textId="77777777" w:rsidR="004F6280" w:rsidRPr="004F6280" w:rsidRDefault="004F6280" w:rsidP="004F6280">
      <w:pPr>
        <w:widowControl/>
        <w:spacing w:after="0" w:line="240" w:lineRule="auto"/>
        <w:ind w:firstLineChars="200" w:firstLine="628"/>
        <w:jc w:val="both"/>
        <w:rPr>
          <w:rFonts w:ascii="Times New Roman" w:eastAsia="仿宋_GB2312" w:hAnsi="Times New Roman" w:cs="Times New Roman"/>
          <w:spacing w:val="-6"/>
          <w:sz w:val="32"/>
          <w:szCs w:val="32"/>
          <w14:ligatures w14:val="none"/>
        </w:rPr>
      </w:pPr>
      <w:r w:rsidRPr="004F6280">
        <w:rPr>
          <w:rFonts w:ascii="Times New Roman" w:eastAsia="仿宋_GB2312" w:hAnsi="Times New Roman" w:cs="Times New Roman" w:hint="eastAsia"/>
          <w:spacing w:val="-6"/>
          <w:sz w:val="32"/>
          <w:szCs w:val="32"/>
          <w14:ligatures w14:val="none"/>
        </w:rPr>
        <w:t>4</w:t>
      </w:r>
      <w:r w:rsidRPr="004F6280">
        <w:rPr>
          <w:rFonts w:ascii="Times New Roman" w:eastAsia="仿宋_GB2312" w:hAnsi="Times New Roman" w:cs="Times New Roman"/>
          <w:spacing w:val="-6"/>
          <w:sz w:val="32"/>
          <w:szCs w:val="32"/>
          <w14:ligatures w14:val="none"/>
        </w:rPr>
        <w:t>.</w:t>
      </w:r>
      <w:r w:rsidRPr="004F6280">
        <w:rPr>
          <w:rFonts w:ascii="Times New Roman" w:eastAsia="仿宋_GB2312" w:hAnsi="Times New Roman" w:cs="Times New Roman"/>
          <w:spacing w:val="-6"/>
          <w:sz w:val="32"/>
          <w:szCs w:val="32"/>
          <w14:ligatures w14:val="none"/>
        </w:rPr>
        <w:t>具有创新性</w:t>
      </w:r>
      <w:r w:rsidRPr="004F6280">
        <w:rPr>
          <w:rFonts w:ascii="Times New Roman" w:eastAsia="仿宋_GB2312" w:hAnsi="Times New Roman" w:cs="Times New Roman" w:hint="eastAsia"/>
          <w:spacing w:val="-6"/>
          <w:sz w:val="32"/>
          <w:szCs w:val="32"/>
          <w14:ligatures w14:val="none"/>
        </w:rPr>
        <w:t>、</w:t>
      </w:r>
      <w:r w:rsidRPr="004F6280">
        <w:rPr>
          <w:rFonts w:ascii="Times New Roman" w:eastAsia="仿宋_GB2312" w:hAnsi="Times New Roman" w:cs="Times New Roman"/>
          <w:spacing w:val="-6"/>
          <w:sz w:val="32"/>
          <w:szCs w:val="32"/>
          <w14:ligatures w14:val="none"/>
        </w:rPr>
        <w:t>适老化、便捷性等特征</w:t>
      </w:r>
      <w:r w:rsidRPr="004F6280">
        <w:rPr>
          <w:rFonts w:ascii="Times New Roman" w:eastAsia="仿宋_GB2312" w:hAnsi="Times New Roman" w:cs="Times New Roman" w:hint="eastAsia"/>
          <w:spacing w:val="-6"/>
          <w:sz w:val="32"/>
          <w:szCs w:val="32"/>
          <w14:ligatures w14:val="none"/>
        </w:rPr>
        <w:t>明显</w:t>
      </w:r>
      <w:r w:rsidRPr="004F6280">
        <w:rPr>
          <w:rFonts w:ascii="Times New Roman" w:eastAsia="仿宋_GB2312" w:hAnsi="Times New Roman" w:cs="Times New Roman"/>
          <w:spacing w:val="-6"/>
          <w:sz w:val="32"/>
          <w:szCs w:val="32"/>
          <w14:ligatures w14:val="none"/>
        </w:rPr>
        <w:t>，能满足老年人日常生活多样化需求；</w:t>
      </w:r>
    </w:p>
    <w:p w14:paraId="17F9F15E" w14:textId="77777777" w:rsidR="004F6280" w:rsidRPr="004F6280" w:rsidRDefault="004F6280" w:rsidP="004F6280">
      <w:pPr>
        <w:widowControl/>
        <w:spacing w:after="0" w:line="240" w:lineRule="auto"/>
        <w:ind w:firstLineChars="200" w:firstLine="628"/>
        <w:jc w:val="both"/>
        <w:rPr>
          <w:rFonts w:ascii="Times New Roman" w:eastAsia="仿宋_GB2312" w:hAnsi="Times New Roman" w:cs="Times New Roman"/>
          <w:spacing w:val="-6"/>
          <w:sz w:val="32"/>
          <w:szCs w:val="32"/>
          <w14:ligatures w14:val="none"/>
        </w:rPr>
      </w:pPr>
      <w:r w:rsidRPr="004F6280">
        <w:rPr>
          <w:rFonts w:ascii="Times New Roman" w:eastAsia="仿宋_GB2312" w:hAnsi="Times New Roman" w:cs="Times New Roman" w:hint="eastAsia"/>
          <w:spacing w:val="-6"/>
          <w:sz w:val="32"/>
          <w:szCs w:val="32"/>
          <w14:ligatures w14:val="none"/>
        </w:rPr>
        <w:t>5</w:t>
      </w:r>
      <w:r w:rsidRPr="004F6280">
        <w:rPr>
          <w:rFonts w:ascii="Times New Roman" w:eastAsia="仿宋_GB2312" w:hAnsi="Times New Roman" w:cs="Times New Roman"/>
          <w:spacing w:val="-6"/>
          <w:sz w:val="32"/>
          <w:szCs w:val="32"/>
          <w14:ligatures w14:val="none"/>
        </w:rPr>
        <w:t>.</w:t>
      </w:r>
      <w:r w:rsidRPr="004F6280">
        <w:rPr>
          <w:rFonts w:ascii="Times New Roman" w:eastAsia="仿宋_GB2312" w:hAnsi="Times New Roman" w:cs="Times New Roman"/>
          <w:spacing w:val="-6"/>
          <w:sz w:val="32"/>
          <w:szCs w:val="32"/>
          <w14:ligatures w14:val="none"/>
        </w:rPr>
        <w:t>保证质量可靠和使用安全，符合相关国家标准、行业标准或团体标准，</w:t>
      </w:r>
      <w:r w:rsidRPr="004F6280">
        <w:rPr>
          <w:rFonts w:ascii="Times New Roman" w:eastAsia="仿宋_GB2312" w:hAnsi="Times New Roman" w:cs="Times New Roman" w:hint="eastAsia"/>
          <w:spacing w:val="-6"/>
          <w:sz w:val="32"/>
          <w:szCs w:val="32"/>
          <w14:ligatures w14:val="none"/>
        </w:rPr>
        <w:t>申报产品需通过相关产品检测认证，服务需通过第三方评估；</w:t>
      </w:r>
      <w:r w:rsidRPr="004F6280">
        <w:rPr>
          <w:rFonts w:ascii="Times New Roman" w:eastAsia="仿宋_GB2312" w:hAnsi="Times New Roman" w:cs="Times New Roman"/>
          <w:spacing w:val="-6"/>
          <w:sz w:val="32"/>
          <w:szCs w:val="32"/>
          <w14:ligatures w14:val="none"/>
        </w:rPr>
        <w:t>属于国家规定强制性市场准入要求范围的应获得相应准入资格（附相关证明文件，</w:t>
      </w:r>
      <w:r w:rsidRPr="004F6280">
        <w:rPr>
          <w:rFonts w:ascii="Times New Roman" w:eastAsia="仿宋_GB2312" w:hAnsi="Times New Roman" w:cs="Times New Roman"/>
          <w:spacing w:val="-6"/>
          <w:sz w:val="32"/>
          <w:szCs w:val="32"/>
          <w14:ligatures w14:val="none"/>
        </w:rPr>
        <w:t>PDF</w:t>
      </w:r>
      <w:r w:rsidRPr="004F6280">
        <w:rPr>
          <w:rFonts w:ascii="Times New Roman" w:eastAsia="仿宋_GB2312" w:hAnsi="Times New Roman" w:cs="Times New Roman"/>
          <w:spacing w:val="-6"/>
          <w:sz w:val="32"/>
          <w:szCs w:val="32"/>
          <w14:ligatures w14:val="none"/>
        </w:rPr>
        <w:t>格式）；</w:t>
      </w:r>
    </w:p>
    <w:p w14:paraId="6AAD5473" w14:textId="77777777" w:rsidR="004F6280" w:rsidRPr="004F6280" w:rsidRDefault="004F6280" w:rsidP="004F6280">
      <w:pPr>
        <w:widowControl/>
        <w:shd w:val="clear" w:color="auto" w:fill="FFFFFF"/>
        <w:spacing w:after="0" w:line="240" w:lineRule="auto"/>
        <w:ind w:firstLineChars="200" w:firstLine="628"/>
        <w:rPr>
          <w:rFonts w:ascii="Times New Roman" w:eastAsia="仿宋_GB2312" w:hAnsi="Times New Roman" w:cs="Times New Roman"/>
          <w:sz w:val="32"/>
          <w:szCs w:val="32"/>
          <w14:ligatures w14:val="none"/>
        </w:rPr>
      </w:pPr>
      <w:r w:rsidRPr="004F6280">
        <w:rPr>
          <w:rFonts w:ascii="Times New Roman" w:eastAsia="仿宋_GB2312" w:hAnsi="Times New Roman" w:cs="Times New Roman" w:hint="eastAsia"/>
          <w:spacing w:val="-6"/>
          <w:sz w:val="32"/>
          <w:szCs w:val="32"/>
          <w14:ligatures w14:val="none"/>
        </w:rPr>
        <w:lastRenderedPageBreak/>
        <w:t>6</w:t>
      </w:r>
      <w:r w:rsidRPr="004F6280">
        <w:rPr>
          <w:rFonts w:ascii="Times New Roman" w:eastAsia="仿宋_GB2312" w:hAnsi="Times New Roman" w:cs="Times New Roman"/>
          <w:spacing w:val="-6"/>
          <w:sz w:val="32"/>
          <w:szCs w:val="32"/>
          <w14:ligatures w14:val="none"/>
        </w:rPr>
        <w:t>.</w:t>
      </w:r>
      <w:r w:rsidRPr="004F6280">
        <w:rPr>
          <w:rFonts w:ascii="Times New Roman" w:eastAsia="仿宋_GB2312" w:hAnsi="Times New Roman" w:cs="Times New Roman"/>
          <w:sz w:val="32"/>
          <w:szCs w:val="32"/>
          <w14:ligatures w14:val="none"/>
        </w:rPr>
        <w:t>入选</w:t>
      </w:r>
      <w:r w:rsidRPr="004F6280">
        <w:rPr>
          <w:rFonts w:ascii="Times New Roman" w:eastAsia="仿宋_GB2312" w:hAnsi="Times New Roman" w:cs="Times New Roman"/>
          <w:spacing w:val="-6"/>
          <w:sz w:val="32"/>
          <w:szCs w:val="32"/>
          <w14:ligatures w14:val="none"/>
        </w:rPr>
        <w:t>2022</w:t>
      </w:r>
      <w:r w:rsidRPr="004F6280">
        <w:rPr>
          <w:rFonts w:ascii="Times New Roman" w:eastAsia="仿宋_GB2312" w:hAnsi="Times New Roman" w:cs="Times New Roman"/>
          <w:spacing w:val="-6"/>
          <w:sz w:val="32"/>
          <w:szCs w:val="32"/>
          <w14:ligatures w14:val="none"/>
        </w:rPr>
        <w:t>年</w:t>
      </w:r>
      <w:r w:rsidRPr="004F6280">
        <w:rPr>
          <w:rFonts w:ascii="Times New Roman" w:eastAsia="仿宋_GB2312" w:hAnsi="Times New Roman" w:cs="Times New Roman" w:hint="eastAsia"/>
          <w:spacing w:val="-6"/>
          <w:sz w:val="32"/>
          <w:szCs w:val="32"/>
          <w14:ligatures w14:val="none"/>
        </w:rPr>
        <w:t>—</w:t>
      </w:r>
      <w:r w:rsidRPr="004F6280">
        <w:rPr>
          <w:rFonts w:ascii="Times New Roman" w:eastAsia="仿宋_GB2312" w:hAnsi="Times New Roman" w:cs="Times New Roman"/>
          <w:spacing w:val="-6"/>
          <w:sz w:val="32"/>
          <w:szCs w:val="32"/>
          <w14:ligatures w14:val="none"/>
        </w:rPr>
        <w:t>2024</w:t>
      </w:r>
      <w:r w:rsidRPr="004F6280">
        <w:rPr>
          <w:rFonts w:ascii="Times New Roman" w:eastAsia="仿宋_GB2312" w:hAnsi="Times New Roman" w:cs="Times New Roman"/>
          <w:sz w:val="32"/>
          <w:szCs w:val="32"/>
          <w14:ligatures w14:val="none"/>
        </w:rPr>
        <w:t>年</w:t>
      </w:r>
      <w:r w:rsidRPr="004F6280">
        <w:rPr>
          <w:rFonts w:ascii="Times New Roman" w:eastAsia="仿宋_GB2312" w:hAnsi="Times New Roman" w:cs="Times New Roman" w:hint="eastAsia"/>
          <w:sz w:val="32"/>
          <w:szCs w:val="32"/>
          <w14:ligatures w14:val="none"/>
        </w:rPr>
        <w:t>智慧健康养老产品及服务</w:t>
      </w:r>
      <w:r w:rsidRPr="004F6280">
        <w:rPr>
          <w:rFonts w:ascii="Times New Roman" w:eastAsia="仿宋_GB2312" w:hAnsi="Times New Roman" w:cs="Times New Roman"/>
          <w:sz w:val="32"/>
          <w:szCs w:val="32"/>
          <w14:ligatures w14:val="none"/>
        </w:rPr>
        <w:t>产品推广目录的不得重复申报。</w:t>
      </w:r>
    </w:p>
    <w:p w14:paraId="168DAD8D" w14:textId="77777777" w:rsidR="004F6280" w:rsidRPr="004F6280" w:rsidRDefault="004F6280" w:rsidP="004F6280">
      <w:pPr>
        <w:widowControl/>
        <w:shd w:val="clear" w:color="auto" w:fill="FFFFFF"/>
        <w:spacing w:after="0" w:line="240" w:lineRule="auto"/>
        <w:ind w:firstLineChars="200" w:firstLine="628"/>
        <w:rPr>
          <w:rFonts w:ascii="Times New Roman" w:eastAsia="仿宋_GB2312" w:hAnsi="Times New Roman" w:cs="Times New Roman"/>
          <w:spacing w:val="-6"/>
          <w:sz w:val="32"/>
          <w:szCs w:val="32"/>
          <w14:ligatures w14:val="none"/>
        </w:rPr>
      </w:pPr>
      <w:r w:rsidRPr="004F6280">
        <w:rPr>
          <w:rFonts w:ascii="仿宋_GB2312" w:eastAsia="仿宋_GB2312" w:hAnsi="仿宋_GB2312" w:cs="仿宋_GB2312" w:hint="eastAsia"/>
          <w:spacing w:val="-6"/>
          <w:sz w:val="32"/>
          <w:szCs w:val="32"/>
          <w14:ligatures w14:val="none"/>
        </w:rPr>
        <w:t>7</w:t>
      </w:r>
      <w:r w:rsidRPr="004F6280">
        <w:rPr>
          <w:rFonts w:ascii="Times New Roman" w:eastAsia="仿宋_GB2312" w:hAnsi="Times New Roman" w:cs="Times New Roman" w:hint="eastAsia"/>
          <w:sz w:val="32"/>
          <w:szCs w:val="32"/>
          <w14:ligatures w14:val="none"/>
        </w:rPr>
        <w:t>.</w:t>
      </w:r>
      <w:r w:rsidRPr="004F6280">
        <w:rPr>
          <w:rFonts w:ascii="Times New Roman" w:eastAsia="仿宋_GB2312" w:hAnsi="Times New Roman" w:cs="Times New Roman"/>
          <w:spacing w:val="-6"/>
          <w:sz w:val="32"/>
          <w:szCs w:val="32"/>
          <w14:ligatures w14:val="none"/>
        </w:rPr>
        <w:t>申报单位愿意主动配合参与供需对接、公开宣传、展览展示等配套活动，推广案例经验。</w:t>
      </w:r>
    </w:p>
    <w:p w14:paraId="5447B1AB" w14:textId="77777777" w:rsidR="004F6280" w:rsidRPr="004F6280" w:rsidRDefault="004F6280" w:rsidP="004F6280">
      <w:pPr>
        <w:widowControl/>
        <w:spacing w:after="0" w:line="240" w:lineRule="auto"/>
        <w:ind w:firstLineChars="200" w:firstLine="628"/>
        <w:rPr>
          <w:rFonts w:ascii="黑体" w:eastAsia="黑体" w:hAnsi="黑体" w:cs="黑体" w:hint="eastAsia"/>
          <w:spacing w:val="-6"/>
          <w:kern w:val="0"/>
          <w:sz w:val="32"/>
          <w:szCs w:val="32"/>
          <w14:ligatures w14:val="none"/>
        </w:rPr>
      </w:pPr>
    </w:p>
    <w:p w14:paraId="5D77D6D8" w14:textId="77777777" w:rsidR="004F6280" w:rsidRPr="004F6280" w:rsidRDefault="004F6280" w:rsidP="004F6280">
      <w:pPr>
        <w:widowControl/>
        <w:spacing w:after="0" w:line="240" w:lineRule="auto"/>
        <w:ind w:firstLineChars="200" w:firstLine="628"/>
        <w:rPr>
          <w:rFonts w:ascii="黑体" w:eastAsia="黑体" w:hAnsi="黑体" w:cs="黑体"/>
          <w:spacing w:val="-6"/>
          <w:sz w:val="32"/>
          <w:szCs w:val="32"/>
          <w14:ligatures w14:val="none"/>
        </w:rPr>
      </w:pPr>
      <w:r w:rsidRPr="004F6280">
        <w:rPr>
          <w:rFonts w:ascii="黑体" w:eastAsia="黑体" w:hAnsi="黑体" w:cs="黑体" w:hint="eastAsia"/>
          <w:spacing w:val="-6"/>
          <w:kern w:val="0"/>
          <w:sz w:val="32"/>
          <w:szCs w:val="32"/>
          <w14:ligatures w14:val="none"/>
        </w:rPr>
        <w:t>四、申报流程</w:t>
      </w:r>
    </w:p>
    <w:p w14:paraId="597A019F" w14:textId="77777777" w:rsidR="004F6280" w:rsidRPr="004F6280" w:rsidRDefault="004F6280" w:rsidP="004F6280">
      <w:pPr>
        <w:widowControl/>
        <w:spacing w:after="0" w:line="240" w:lineRule="auto"/>
        <w:ind w:firstLineChars="200" w:firstLine="640"/>
        <w:rPr>
          <w:rFonts w:ascii="Times New Roman" w:eastAsia="仿宋_GB2312" w:hAnsi="Times New Roman" w:cs="Times New Roman"/>
          <w:sz w:val="32"/>
          <w:szCs w:val="32"/>
          <w14:ligatures w14:val="none"/>
        </w:rPr>
      </w:pPr>
      <w:r w:rsidRPr="004F6280">
        <w:rPr>
          <w:rFonts w:ascii="Times New Roman" w:eastAsia="仿宋_GB2312" w:hAnsi="Times New Roman" w:cs="Times New Roman"/>
          <w:sz w:val="32"/>
          <w:szCs w:val="32"/>
          <w14:ligatures w14:val="none"/>
        </w:rPr>
        <w:t>申报企业通过登录网站</w:t>
      </w:r>
      <w:r w:rsidRPr="004F6280">
        <w:rPr>
          <w:rFonts w:ascii="Times New Roman" w:eastAsia="仿宋_GB2312" w:hAnsi="Times New Roman" w:cs="Times New Roman"/>
          <w:sz w:val="32"/>
          <w:szCs w:val="32"/>
          <w14:ligatures w14:val="none"/>
        </w:rPr>
        <w:t>https://www.shanghaiiot.org</w:t>
      </w:r>
      <w:r w:rsidRPr="004F6280">
        <w:rPr>
          <w:rFonts w:ascii="Times New Roman" w:eastAsia="仿宋_GB2312" w:hAnsi="Times New Roman" w:cs="Times New Roman" w:hint="eastAsia"/>
          <w:sz w:val="32"/>
          <w:szCs w:val="32"/>
          <w14:ligatures w14:val="none"/>
        </w:rPr>
        <w:t>，找到更多——智慧健康养老申报栏，</w:t>
      </w:r>
      <w:r w:rsidRPr="004F6280">
        <w:rPr>
          <w:rFonts w:ascii="Times New Roman" w:eastAsia="仿宋_GB2312" w:hAnsi="Times New Roman" w:cs="Times New Roman"/>
          <w:sz w:val="32"/>
          <w:szCs w:val="32"/>
          <w14:ligatures w14:val="none"/>
        </w:rPr>
        <w:t>注册后进行信息填报，申报截止日期为</w:t>
      </w:r>
      <w:r w:rsidRPr="004F6280">
        <w:rPr>
          <w:rFonts w:ascii="Times New Roman" w:eastAsia="仿宋_GB2312" w:hAnsi="Times New Roman" w:cs="Times New Roman" w:hint="eastAsia"/>
          <w:spacing w:val="-6"/>
          <w:sz w:val="32"/>
          <w:szCs w:val="32"/>
          <w14:ligatures w14:val="none"/>
        </w:rPr>
        <w:t>10</w:t>
      </w:r>
      <w:r w:rsidRPr="004F6280">
        <w:rPr>
          <w:rFonts w:ascii="Times New Roman" w:eastAsia="仿宋_GB2312" w:hAnsi="Times New Roman" w:cs="Times New Roman"/>
          <w:spacing w:val="-6"/>
          <w:sz w:val="32"/>
          <w:szCs w:val="32"/>
          <w14:ligatures w14:val="none"/>
        </w:rPr>
        <w:t>月</w:t>
      </w:r>
      <w:r w:rsidRPr="004F6280">
        <w:rPr>
          <w:rFonts w:ascii="Times New Roman" w:eastAsia="仿宋_GB2312" w:hAnsi="Times New Roman" w:cs="Times New Roman" w:hint="eastAsia"/>
          <w:spacing w:val="-6"/>
          <w:sz w:val="32"/>
          <w:szCs w:val="32"/>
          <w14:ligatures w14:val="none"/>
        </w:rPr>
        <w:t>19</w:t>
      </w:r>
      <w:r w:rsidRPr="004F6280">
        <w:rPr>
          <w:rFonts w:ascii="Times New Roman" w:eastAsia="仿宋_GB2312" w:hAnsi="Times New Roman" w:cs="Times New Roman"/>
          <w:sz w:val="32"/>
          <w:szCs w:val="32"/>
          <w14:ligatures w14:val="none"/>
        </w:rPr>
        <w:t>日。</w:t>
      </w:r>
    </w:p>
    <w:p w14:paraId="389D12D8"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联系方式：</w:t>
      </w:r>
    </w:p>
    <w:p w14:paraId="7CE8B963"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毛老师13122183736、王</w:t>
      </w:r>
      <w:r w:rsidRPr="004F6280">
        <w:rPr>
          <w:rFonts w:ascii="仿宋_GB2312" w:eastAsia="仿宋_GB2312" w:hAnsi="仿宋_GB2312" w:cs="仿宋_GB2312"/>
          <w:spacing w:val="-6"/>
          <w:kern w:val="0"/>
          <w:sz w:val="32"/>
          <w:szCs w:val="32"/>
          <w14:ligatures w14:val="none"/>
        </w:rPr>
        <w:t xml:space="preserve">老师 </w:t>
      </w:r>
      <w:r w:rsidRPr="004F6280">
        <w:rPr>
          <w:rFonts w:ascii="仿宋_GB2312" w:eastAsia="仿宋_GB2312" w:hAnsi="仿宋_GB2312" w:cs="仿宋_GB2312" w:hint="eastAsia"/>
          <w:spacing w:val="-6"/>
          <w:kern w:val="0"/>
          <w:sz w:val="32"/>
          <w:szCs w:val="32"/>
          <w14:ligatures w14:val="none"/>
        </w:rPr>
        <w:t>13701786503,</w:t>
      </w:r>
    </w:p>
    <w:p w14:paraId="071D11C4"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邮箱：</w:t>
      </w:r>
      <w:hyperlink r:id="rId6" w:history="1">
        <w:r w:rsidRPr="004F6280">
          <w:rPr>
            <w:rFonts w:ascii="仿宋_GB2312" w:eastAsia="宋体" w:hAnsi="仿宋_GB2312" w:cs="仿宋_GB2312"/>
            <w:spacing w:val="-6"/>
            <w:kern w:val="0"/>
            <w:sz w:val="32"/>
            <w:szCs w:val="32"/>
            <w14:ligatures w14:val="none"/>
          </w:rPr>
          <w:t>info</w:t>
        </w:r>
        <w:r w:rsidRPr="004F6280">
          <w:rPr>
            <w:rFonts w:ascii="仿宋_GB2312" w:eastAsia="仿宋_GB2312" w:hAnsi="仿宋_GB2312" w:cs="仿宋_GB2312" w:hint="eastAsia"/>
            <w:spacing w:val="-6"/>
            <w:kern w:val="0"/>
            <w:sz w:val="32"/>
            <w:szCs w:val="32"/>
            <w14:ligatures w14:val="none"/>
          </w:rPr>
          <w:t>@shanghaiiot.org</w:t>
        </w:r>
      </w:hyperlink>
      <w:r w:rsidRPr="004F6280">
        <w:rPr>
          <w:rFonts w:ascii="仿宋_GB2312" w:eastAsia="仿宋_GB2312" w:hAnsi="仿宋_GB2312" w:cs="仿宋_GB2312" w:hint="eastAsia"/>
          <w:spacing w:val="-6"/>
          <w:kern w:val="0"/>
          <w:sz w:val="32"/>
          <w:szCs w:val="32"/>
          <w14:ligatures w14:val="none"/>
        </w:rPr>
        <w:t>;</w:t>
      </w:r>
    </w:p>
    <w:p w14:paraId="013F36FE"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p>
    <w:p w14:paraId="712D56E2" w14:textId="77777777" w:rsidR="004F6280" w:rsidRPr="004F6280" w:rsidRDefault="004F6280" w:rsidP="004F6280">
      <w:pPr>
        <w:widowControl/>
        <w:spacing w:after="0" w:line="240" w:lineRule="auto"/>
        <w:ind w:firstLineChars="200" w:firstLine="628"/>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附件：1.国家三部委印发的</w:t>
      </w:r>
      <w:proofErr w:type="gramStart"/>
      <w:r w:rsidRPr="004F6280">
        <w:rPr>
          <w:rFonts w:ascii="仿宋_GB2312" w:eastAsia="仿宋_GB2312" w:hAnsi="仿宋_GB2312" w:cs="仿宋_GB2312" w:hint="eastAsia"/>
          <w:spacing w:val="-6"/>
          <w:kern w:val="0"/>
          <w:sz w:val="32"/>
          <w:szCs w:val="32"/>
          <w14:ligatures w14:val="none"/>
        </w:rPr>
        <w:t>《</w:t>
      </w:r>
      <w:proofErr w:type="gramEnd"/>
      <w:r w:rsidRPr="004F6280">
        <w:rPr>
          <w:rFonts w:ascii="仿宋_GB2312" w:eastAsia="仿宋_GB2312" w:hAnsi="仿宋_GB2312" w:cs="仿宋_GB2312" w:hint="eastAsia"/>
          <w:spacing w:val="-6"/>
          <w:kern w:val="0"/>
          <w:sz w:val="32"/>
          <w:szCs w:val="32"/>
          <w14:ligatures w14:val="none"/>
        </w:rPr>
        <w:t>智慧健康养老产业发展行业计</w:t>
      </w:r>
    </w:p>
    <w:p w14:paraId="736B072C" w14:textId="77777777" w:rsidR="004F6280" w:rsidRPr="004F6280" w:rsidRDefault="004F6280" w:rsidP="004F6280">
      <w:pPr>
        <w:widowControl/>
        <w:spacing w:after="0" w:line="240" w:lineRule="auto"/>
        <w:ind w:firstLineChars="600" w:firstLine="1884"/>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划（2021-2025年）</w:t>
      </w:r>
      <w:proofErr w:type="gramStart"/>
      <w:r w:rsidRPr="004F6280">
        <w:rPr>
          <w:rFonts w:ascii="仿宋_GB2312" w:eastAsia="仿宋_GB2312" w:hAnsi="仿宋_GB2312" w:cs="仿宋_GB2312" w:hint="eastAsia"/>
          <w:spacing w:val="-6"/>
          <w:kern w:val="0"/>
          <w:sz w:val="32"/>
          <w:szCs w:val="32"/>
          <w14:ligatures w14:val="none"/>
        </w:rPr>
        <w:t>》</w:t>
      </w:r>
      <w:proofErr w:type="gramEnd"/>
      <w:r w:rsidRPr="004F6280">
        <w:rPr>
          <w:rFonts w:ascii="仿宋_GB2312" w:eastAsia="仿宋_GB2312" w:hAnsi="仿宋_GB2312" w:cs="仿宋_GB2312" w:hint="eastAsia"/>
          <w:spacing w:val="-6"/>
          <w:kern w:val="0"/>
          <w:sz w:val="32"/>
          <w:szCs w:val="32"/>
          <w14:ligatures w14:val="none"/>
        </w:rPr>
        <w:t>相关产品及服务描述</w:t>
      </w:r>
    </w:p>
    <w:p w14:paraId="6BFF1E17" w14:textId="77777777" w:rsidR="004F6280" w:rsidRPr="004F6280" w:rsidRDefault="004F6280" w:rsidP="004F6280">
      <w:pPr>
        <w:widowControl/>
        <w:spacing w:after="0" w:line="240" w:lineRule="auto"/>
        <w:ind w:firstLineChars="500" w:firstLine="1570"/>
        <w:rPr>
          <w:rFonts w:ascii="仿宋_GB2312" w:eastAsia="仿宋_GB2312" w:hAnsi="仿宋_GB2312" w:cs="仿宋_GB2312" w:hint="eastAsia"/>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2.上海市智慧健康养老应用场景分类</w:t>
      </w:r>
    </w:p>
    <w:p w14:paraId="353242FB" w14:textId="77777777" w:rsidR="004F6280" w:rsidRPr="004F6280" w:rsidRDefault="004F6280" w:rsidP="004F6280">
      <w:pPr>
        <w:widowControl/>
        <w:spacing w:after="0" w:line="240" w:lineRule="auto"/>
        <w:ind w:firstLineChars="500" w:firstLine="1570"/>
        <w:rPr>
          <w:rFonts w:ascii="仿宋_GB2312" w:eastAsia="仿宋_GB2312" w:hAnsi="仿宋_GB2312" w:cs="仿宋_GB2312"/>
          <w:spacing w:val="-6"/>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3.上海市智慧健康养老产品及服务申报书</w:t>
      </w:r>
    </w:p>
    <w:p w14:paraId="64405CF1" w14:textId="77777777" w:rsidR="004F6280" w:rsidRPr="004F6280" w:rsidRDefault="004F6280" w:rsidP="004F6280">
      <w:pPr>
        <w:widowControl/>
        <w:spacing w:after="0" w:line="240" w:lineRule="auto"/>
        <w:jc w:val="both"/>
        <w:rPr>
          <w:rFonts w:ascii="仿宋_GB2312" w:eastAsia="仿宋_GB2312" w:hAnsi="仿宋_GB2312" w:cs="仿宋_GB2312" w:hint="eastAsia"/>
          <w:spacing w:val="-6"/>
          <w:kern w:val="0"/>
          <w:sz w:val="32"/>
          <w:szCs w:val="32"/>
          <w14:ligatures w14:val="none"/>
        </w:rPr>
      </w:pPr>
    </w:p>
    <w:p w14:paraId="143A6784" w14:textId="77777777" w:rsidR="004F6280" w:rsidRPr="004F6280" w:rsidRDefault="004F6280" w:rsidP="004F6280">
      <w:pPr>
        <w:widowControl/>
        <w:spacing w:after="0" w:line="240" w:lineRule="auto"/>
        <w:jc w:val="both"/>
        <w:rPr>
          <w:rFonts w:ascii="仿宋_GB2312" w:eastAsia="仿宋_GB2312" w:hAnsi="仿宋_GB2312" w:cs="仿宋_GB2312" w:hint="eastAsia"/>
          <w:spacing w:val="-6"/>
          <w:kern w:val="0"/>
          <w:sz w:val="32"/>
          <w:szCs w:val="32"/>
          <w14:ligatures w14:val="none"/>
        </w:rPr>
      </w:pPr>
    </w:p>
    <w:p w14:paraId="29C887B5" w14:textId="77777777" w:rsidR="004F6280" w:rsidRPr="004F6280" w:rsidRDefault="004F6280" w:rsidP="004F6280">
      <w:pPr>
        <w:widowControl/>
        <w:spacing w:after="0" w:line="240" w:lineRule="auto"/>
        <w:jc w:val="right"/>
        <w:rPr>
          <w:rFonts w:ascii="仿宋_GB2312" w:eastAsia="仿宋_GB2312" w:hAnsi="仿宋_GB2312" w:cs="仿宋_GB2312"/>
          <w:spacing w:val="23"/>
          <w:kern w:val="0"/>
          <w:sz w:val="32"/>
          <w:szCs w:val="32"/>
          <w14:ligatures w14:val="none"/>
        </w:rPr>
      </w:pPr>
      <w:r w:rsidRPr="004F6280">
        <w:rPr>
          <w:rFonts w:ascii="仿宋_GB2312" w:eastAsia="仿宋_GB2312" w:hAnsi="仿宋_GB2312" w:cs="仿宋_GB2312" w:hint="eastAsia"/>
          <w:spacing w:val="-6"/>
          <w:kern w:val="0"/>
          <w:sz w:val="32"/>
          <w:szCs w:val="32"/>
          <w14:ligatures w14:val="none"/>
        </w:rPr>
        <w:t>上海市物联网行业协会</w:t>
      </w:r>
    </w:p>
    <w:p w14:paraId="771679DD" w14:textId="7F704D53" w:rsidR="00BE642C" w:rsidRPr="006D2B58" w:rsidRDefault="004F6280" w:rsidP="006D2B58">
      <w:pPr>
        <w:widowControl/>
        <w:spacing w:after="0" w:line="240" w:lineRule="auto"/>
        <w:jc w:val="right"/>
        <w:rPr>
          <w:rFonts w:ascii="仿宋_GB2312" w:eastAsia="仿宋_GB2312" w:hAnsi="仿宋_GB2312" w:cs="仿宋_GB2312" w:hint="eastAsia"/>
          <w:kern w:val="0"/>
          <w:sz w:val="32"/>
          <w:szCs w:val="32"/>
          <w14:ligatures w14:val="none"/>
        </w:rPr>
      </w:pPr>
      <w:r w:rsidRPr="004F6280">
        <w:rPr>
          <w:rFonts w:ascii="仿宋_GB2312" w:eastAsia="仿宋_GB2312" w:hAnsi="仿宋_GB2312" w:cs="仿宋_GB2312" w:hint="eastAsia"/>
          <w:kern w:val="0"/>
          <w:sz w:val="32"/>
          <w:szCs w:val="32"/>
          <w14:ligatures w14:val="none"/>
        </w:rPr>
        <w:t>2025年9月10日</w:t>
      </w:r>
    </w:p>
    <w:sectPr w:rsidR="00BE642C" w:rsidRPr="006D2B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5E814" w14:textId="77777777" w:rsidR="001E29FB" w:rsidRDefault="001E29FB" w:rsidP="004F6280">
      <w:pPr>
        <w:spacing w:after="0" w:line="240" w:lineRule="auto"/>
      </w:pPr>
      <w:r>
        <w:separator/>
      </w:r>
    </w:p>
  </w:endnote>
  <w:endnote w:type="continuationSeparator" w:id="0">
    <w:p w14:paraId="2C908462" w14:textId="77777777" w:rsidR="001E29FB" w:rsidRDefault="001E29FB" w:rsidP="004F6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2A606" w14:textId="77777777" w:rsidR="001E29FB" w:rsidRDefault="001E29FB" w:rsidP="004F6280">
      <w:pPr>
        <w:spacing w:after="0" w:line="240" w:lineRule="auto"/>
      </w:pPr>
      <w:r>
        <w:separator/>
      </w:r>
    </w:p>
  </w:footnote>
  <w:footnote w:type="continuationSeparator" w:id="0">
    <w:p w14:paraId="3037A886" w14:textId="77777777" w:rsidR="001E29FB" w:rsidRDefault="001E29FB" w:rsidP="004F6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D2E29"/>
    <w:rsid w:val="001E29FB"/>
    <w:rsid w:val="002759CF"/>
    <w:rsid w:val="002872F4"/>
    <w:rsid w:val="004D2E29"/>
    <w:rsid w:val="004F6280"/>
    <w:rsid w:val="006651B3"/>
    <w:rsid w:val="006D2B58"/>
    <w:rsid w:val="00B404DF"/>
    <w:rsid w:val="00BE642C"/>
    <w:rsid w:val="00C36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90532"/>
  <w15:chartTrackingRefBased/>
  <w15:docId w15:val="{ECA1518E-FD62-4FFA-B9CC-0831DC026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6280"/>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4F6280"/>
    <w:rPr>
      <w:sz w:val="18"/>
      <w:szCs w:val="18"/>
    </w:rPr>
  </w:style>
  <w:style w:type="paragraph" w:styleId="a5">
    <w:name w:val="footer"/>
    <w:basedOn w:val="a"/>
    <w:link w:val="a6"/>
    <w:uiPriority w:val="99"/>
    <w:unhideWhenUsed/>
    <w:rsid w:val="004F6280"/>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4F62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z@shanghaiiot.org"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185</Words>
  <Characters>1059</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好 沈</dc:creator>
  <cp:keywords/>
  <dc:description/>
  <cp:lastModifiedBy>好 沈</cp:lastModifiedBy>
  <cp:revision>4</cp:revision>
  <dcterms:created xsi:type="dcterms:W3CDTF">2025-09-12T03:10:00Z</dcterms:created>
  <dcterms:modified xsi:type="dcterms:W3CDTF">2025-09-12T03:11:00Z</dcterms:modified>
</cp:coreProperties>
</file>